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7032136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b/>
          <w:bCs/>
          <w:noProof/>
          <w:sz w:val="24"/>
          <w:szCs w:val="24"/>
          <w:u w:val="single"/>
        </w:rPr>
      </w:sdtEndPr>
      <w:sdtContent>
        <w:p w14:paraId="3ABF3A8E" w14:textId="38A925D4" w:rsidR="005042B4" w:rsidRDefault="00D00C27"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1F5685AF" wp14:editId="2561A2B4">
                <wp:simplePos x="0" y="0"/>
                <wp:positionH relativeFrom="margin">
                  <wp:align>right</wp:align>
                </wp:positionH>
                <wp:positionV relativeFrom="paragraph">
                  <wp:posOffset>-44450</wp:posOffset>
                </wp:positionV>
                <wp:extent cx="1280768" cy="717550"/>
                <wp:effectExtent l="0" t="0" r="0" b="6350"/>
                <wp:wrapNone/>
                <wp:docPr id="5" name="Picture 5" descr="A blue bird with green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blue bird with green text&#10;&#10;Description automatically generated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768" cy="717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042B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9504" behindDoc="1" locked="0" layoutInCell="1" allowOverlap="1" wp14:anchorId="55363E70" wp14:editId="5B74DE6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A3903B9" w14:textId="17659FF2" w:rsidR="005042B4" w:rsidRDefault="005042B4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Early Learning &amp; Childcare Team</w:t>
                                      </w:r>
                                    </w:p>
                                  </w:sdtContent>
                                </w:sdt>
                                <w:p w14:paraId="38509691" w14:textId="280A5CAE" w:rsidR="005042B4" w:rsidRDefault="0010710E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5042B4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East Lothian Council</w:t>
                                      </w:r>
                                    </w:sdtContent>
                                  </w:sdt>
                                  <w:r w:rsidR="005042B4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5042B4">
                                        <w:rPr>
                                          <w:color w:val="FFFFFF" w:themeColor="background1"/>
                                        </w:rPr>
                                        <w:t>John Muir House, Brewery Park, Haddington, East Lothian EH41 3HA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62560B9" w14:textId="46F5B67E" w:rsidR="005042B4" w:rsidRDefault="00BF24A7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Early Learning &amp; childcare</w:t>
                                      </w:r>
                                      <w:r w:rsidR="005042B4" w:rsidRPr="005042B4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 </w:t>
                                      </w:r>
                                      <w:r w:rsidR="00593F55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                       Family</w:t>
                                      </w:r>
                                      <w:r w:rsidR="005042B4" w:rsidRPr="005042B4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 Consultation </w:t>
                                      </w:r>
                                      <w:r w:rsidR="00593F55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February</w:t>
                                      </w:r>
                                      <w:r w:rsidR="005042B4" w:rsidRPr="005042B4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 202</w:t>
                                      </w:r>
                                      <w:r w:rsidR="00593F55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5363E70" id="Group 193" o:spid="_x0000_s1026" style="position:absolute;margin-left:0;margin-top:0;width:540.55pt;height:718.4pt;z-index:-25164697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3A3903B9" w14:textId="17659FF2" w:rsidR="005042B4" w:rsidRDefault="005042B4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Early Learning &amp; Childcare Team</w:t>
                                </w:r>
                              </w:p>
                            </w:sdtContent>
                          </w:sdt>
                          <w:p w14:paraId="38509691" w14:textId="280A5CAE" w:rsidR="005042B4" w:rsidRDefault="001370FE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5042B4">
                                  <w:rPr>
                                    <w:caps/>
                                    <w:color w:val="FFFFFF" w:themeColor="background1"/>
                                  </w:rPr>
                                  <w:t>East Lothian Council</w:t>
                                </w:r>
                              </w:sdtContent>
                            </w:sdt>
                            <w:r w:rsidR="005042B4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5042B4">
                                  <w:rPr>
                                    <w:color w:val="FFFFFF" w:themeColor="background1"/>
                                  </w:rPr>
                                  <w:t>John Muir House, Brewery Park, Haddington, East Lothian EH41 3HA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62560B9" w14:textId="46F5B67E" w:rsidR="005042B4" w:rsidRDefault="00BF24A7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Early Learning &amp; childcare</w:t>
                                </w:r>
                                <w:r w:rsidR="005042B4" w:rsidRPr="005042B4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593F55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                       Family</w:t>
                                </w:r>
                                <w:r w:rsidR="005042B4" w:rsidRPr="005042B4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 Consultation </w:t>
                                </w:r>
                                <w:r w:rsidR="00593F55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February</w:t>
                                </w:r>
                                <w:r w:rsidR="005042B4" w:rsidRPr="005042B4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 202</w:t>
                                </w:r>
                                <w:r w:rsidR="00593F55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4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37AD261" w14:textId="5875F55F" w:rsidR="005042B4" w:rsidRDefault="00593F55">
          <w:pPr>
            <w:rPr>
              <w:rFonts w:ascii="Calibri" w:eastAsia="Times New Roman" w:hAnsi="Calibri" w:cs="Times New Roman"/>
              <w:b/>
              <w:bCs/>
              <w:noProof/>
              <w:sz w:val="24"/>
              <w:szCs w:val="24"/>
              <w:u w:val="single"/>
            </w:rPr>
          </w:pPr>
          <w:r w:rsidRPr="00593F55">
            <w:rPr>
              <w:rFonts w:ascii="Calibri" w:eastAsia="Times New Roman" w:hAnsi="Calibri" w:cs="Times New Roman"/>
              <w:b/>
              <w:bCs/>
              <w:noProof/>
              <w:sz w:val="24"/>
              <w:szCs w:val="24"/>
              <w:u w:val="single"/>
            </w:rPr>
            <mc:AlternateContent>
              <mc:Choice Requires="wpg">
                <w:drawing>
                  <wp:anchor distT="0" distB="0" distL="228600" distR="228600" simplePos="0" relativeHeight="251672576" behindDoc="0" locked="0" layoutInCell="1" allowOverlap="1" wp14:anchorId="6E1297EB" wp14:editId="706D6CA7">
                    <wp:simplePos x="0" y="0"/>
                    <wp:positionH relativeFrom="margin">
                      <wp:posOffset>1057268</wp:posOffset>
                    </wp:positionH>
                    <wp:positionV relativeFrom="page">
                      <wp:posOffset>5476950</wp:posOffset>
                    </wp:positionV>
                    <wp:extent cx="3416942" cy="2486585"/>
                    <wp:effectExtent l="0" t="0" r="12065" b="0"/>
                    <wp:wrapSquare wrapText="bothSides"/>
                    <wp:docPr id="173" name="Group 17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416942" cy="2486585"/>
                              <a:chOff x="-200072" y="19050"/>
                              <a:chExt cx="3418227" cy="2485706"/>
                            </a:xfrm>
                          </wpg:grpSpPr>
                          <wps:wsp>
                            <wps:cNvPr id="174" name="Rectangle 174"/>
                            <wps:cNvSpPr/>
                            <wps:spPr>
                              <a:xfrm>
                                <a:off x="-200072" y="475990"/>
                                <a:ext cx="3218688" cy="20287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F8156B" w14:textId="754E233E" w:rsidR="00593F55" w:rsidRPr="00593F55" w:rsidRDefault="00593F55" w:rsidP="00593F55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 w:rsidRPr="00593F55">
                                    <w:rPr>
                                      <w:sz w:val="48"/>
                                      <w:szCs w:val="48"/>
                                      <w:u w:val="single"/>
                                    </w:rPr>
                                    <w:t xml:space="preserve">Birth – Two Years &amp; Prospective </w:t>
                                  </w:r>
                                  <w:r w:rsidR="00AA60D0">
                                    <w:rPr>
                                      <w:sz w:val="48"/>
                                      <w:szCs w:val="48"/>
                                      <w:u w:val="single"/>
                                    </w:rPr>
                                    <w:t>F</w:t>
                                  </w:r>
                                  <w:r w:rsidRPr="00593F55">
                                    <w:rPr>
                                      <w:sz w:val="48"/>
                                      <w:szCs w:val="48"/>
                                      <w:u w:val="single"/>
                                    </w:rPr>
                                    <w:t>amilies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Rectangle 10"/>
                            <wps:cNvSpPr/>
                            <wps:spPr>
                              <a:xfrm>
                                <a:off x="1" y="19050"/>
                                <a:ext cx="2240369" cy="822472"/>
                              </a:xfrm>
                              <a:custGeom>
                                <a:avLst/>
                                <a:gdLst>
                                  <a:gd name="connsiteX0" fmla="*/ 0 w 2240281"/>
                                  <a:gd name="connsiteY0" fmla="*/ 0 h 822960"/>
                                  <a:gd name="connsiteX1" fmla="*/ 2240281 w 2240281"/>
                                  <a:gd name="connsiteY1" fmla="*/ 0 h 822960"/>
                                  <a:gd name="connsiteX2" fmla="*/ 2240281 w 2240281"/>
                                  <a:gd name="connsiteY2" fmla="*/ 822960 h 822960"/>
                                  <a:gd name="connsiteX3" fmla="*/ 0 w 2240281"/>
                                  <a:gd name="connsiteY3" fmla="*/ 822960 h 822960"/>
                                  <a:gd name="connsiteX4" fmla="*/ 0 w 2240281"/>
                                  <a:gd name="connsiteY4" fmla="*/ 0 h 822960"/>
                                  <a:gd name="connsiteX0" fmla="*/ 0 w 2240281"/>
                                  <a:gd name="connsiteY0" fmla="*/ 0 h 822960"/>
                                  <a:gd name="connsiteX1" fmla="*/ 2240281 w 2240281"/>
                                  <a:gd name="connsiteY1" fmla="*/ 0 h 822960"/>
                                  <a:gd name="connsiteX2" fmla="*/ 1659256 w 2240281"/>
                                  <a:gd name="connsiteY2" fmla="*/ 222885 h 822960"/>
                                  <a:gd name="connsiteX3" fmla="*/ 0 w 2240281"/>
                                  <a:gd name="connsiteY3" fmla="*/ 822960 h 822960"/>
                                  <a:gd name="connsiteX4" fmla="*/ 0 w 2240281"/>
                                  <a:gd name="connsiteY4" fmla="*/ 0 h 8229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240281" h="822960">
                                    <a:moveTo>
                                      <a:pt x="0" y="0"/>
                                    </a:moveTo>
                                    <a:lnTo>
                                      <a:pt x="2240281" y="0"/>
                                    </a:lnTo>
                                    <a:lnTo>
                                      <a:pt x="1659256" y="222885"/>
                                    </a:lnTo>
                                    <a:lnTo>
                                      <a:pt x="0" y="8229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Text Box 178"/>
                            <wps:cNvSpPr txBox="1"/>
                            <wps:spPr>
                              <a:xfrm>
                                <a:off x="238038" y="399948"/>
                                <a:ext cx="2980117" cy="5883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47196" w14:textId="6B4B2B9A" w:rsidR="00593F55" w:rsidRDefault="00593F55">
                                  <w:pPr>
                                    <w:ind w:left="504"/>
                                    <w:jc w:val="right"/>
                                    <w:rPr>
                                      <w:smallCaps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  <w:id w:val="1913889349"/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1463CFE" w14:textId="77777777" w:rsidR="00593F55" w:rsidRDefault="00593F55">
                                      <w:pPr>
                                        <w:pStyle w:val="NoSpacing"/>
                                        <w:ind w:left="360"/>
                                        <w:jc w:val="right"/>
                                        <w:rPr>
                                          <w:color w:val="4472C4" w:themeColor="accent1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4472C4" w:themeColor="accent1"/>
                                          <w:sz w:val="20"/>
                                          <w:szCs w:val="20"/>
                                        </w:rPr>
                                        <w:t>[Cite your source here.]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E1297EB" id="Group 173" o:spid="_x0000_s1030" style="position:absolute;margin-left:83.25pt;margin-top:431.25pt;width:269.05pt;height:195.8pt;z-index:251672576;mso-wrap-distance-left:18pt;mso-wrap-distance-right:18pt;mso-position-horizontal-relative:margin;mso-position-vertical-relative:page;mso-width-relative:margin;mso-height-relative:margin" coordorigin="-2000,190" coordsize="34182,2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">
                    <v:rect id="Rectangle 174" o:spid="_x0000_s1031" style="position:absolute;left:-2000;top:4759;width:32186;height:20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    <v:fill opacity="0"/>
                      <v:textbox>
                        <w:txbxContent>
                          <w:p w14:paraId="22F8156B" w14:textId="754E233E" w:rsidR="00593F55" w:rsidRPr="00593F55" w:rsidRDefault="00593F55" w:rsidP="00593F55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93F55">
                              <w:rPr>
                                <w:sz w:val="48"/>
                                <w:szCs w:val="48"/>
                                <w:u w:val="single"/>
                              </w:rPr>
                              <w:t xml:space="preserve">Birth – Two Years &amp; Prospective </w:t>
                            </w:r>
                            <w:r w:rsidR="00AA60D0">
                              <w:rPr>
                                <w:sz w:val="48"/>
                                <w:szCs w:val="48"/>
                                <w:u w:val="single"/>
                              </w:rPr>
                              <w:t>F</w:t>
                            </w:r>
                            <w:r w:rsidRPr="00593F55">
                              <w:rPr>
                                <w:sz w:val="48"/>
                                <w:szCs w:val="48"/>
                                <w:u w:val="single"/>
                              </w:rPr>
                              <w:t>amilies</w:t>
                            </w:r>
                          </w:p>
                        </w:txbxContent>
                      </v:textbox>
                    </v:rect>
                    <v:shape id="Rectangle 10" o:spid="_x0000_s1032" style="position:absolute;top:190;width:22403;height:8225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  <v:stroke joinstyle="miter"/>
                      <v:path arrowok="t" o:connecttype="custom" o:connectlocs="0,0;2240369,0;1659321,222753;0,822472;0,0" o:connectangles="0,0,0,0,0"/>
                    </v:shape>
                    <v:shape id="Text Box 178" o:spid="_x0000_s1033" type="#_x0000_t202" style="position:absolute;left:2380;top:3999;width:29801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" filled="f" stroked="f" strokeweight=".5pt">
                      <v:textbox style="mso-fit-shape-to-text:t" inset="3.6pt,7.2pt,0,0">
                        <w:txbxContent>
                          <w:p w14:paraId="0EC47196" w14:textId="6B4B2B9A" w:rsidR="00593F55" w:rsidRDefault="00593F55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</w:p>
                          <w:sdt>
                            <w:sdtP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id w:val="1913889349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1463CFE" w14:textId="77777777" w:rsidR="00593F55" w:rsidRDefault="00593F55">
                                <w:pPr>
                                  <w:pStyle w:val="NoSpacing"/>
                                  <w:ind w:left="360"/>
                                  <w:jc w:val="right"/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type="square" anchorx="margin" anchory="page"/>
                  </v:group>
                </w:pict>
              </mc:Fallback>
            </mc:AlternateContent>
          </w:r>
          <w:r w:rsidR="005042B4">
            <w:rPr>
              <w:rFonts w:ascii="Calibri" w:eastAsia="Times New Roman" w:hAnsi="Calibri" w:cs="Times New Roman"/>
              <w:b/>
              <w:bCs/>
              <w:noProof/>
              <w:sz w:val="24"/>
              <w:szCs w:val="24"/>
              <w:u w:val="single"/>
            </w:rPr>
            <w:br w:type="page"/>
          </w:r>
        </w:p>
      </w:sdtContent>
    </w:sdt>
    <w:p w14:paraId="6E85E416" w14:textId="77777777" w:rsidR="005042B4" w:rsidRDefault="005042B4" w:rsidP="00FE0544">
      <w:p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4A98D5A6" w14:textId="77777777" w:rsidR="005042B4" w:rsidRDefault="005042B4" w:rsidP="00FE0544">
      <w:p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042B4">
        <w:rPr>
          <w:rFonts w:ascii="Arial" w:eastAsia="Times New Roman" w:hAnsi="Arial" w:cs="Arial"/>
          <w:b/>
          <w:bCs/>
          <w:sz w:val="24"/>
          <w:szCs w:val="24"/>
          <w:u w:val="single"/>
        </w:rPr>
        <w:t>Introduction</w:t>
      </w:r>
    </w:p>
    <w:p w14:paraId="53951FB2" w14:textId="77777777" w:rsidR="00E73BF7" w:rsidRPr="005042B4" w:rsidRDefault="00E73BF7" w:rsidP="00FE0544">
      <w:p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74D1D18" w14:textId="131BC1E1" w:rsidR="00FE0544" w:rsidRPr="00FE0544" w:rsidRDefault="005042B4" w:rsidP="00FE0544">
      <w:p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FE0544" w:rsidRPr="00FE0544">
        <w:rPr>
          <w:rFonts w:ascii="Arial" w:eastAsia="Times New Roman" w:hAnsi="Arial" w:cs="Arial"/>
          <w:sz w:val="24"/>
          <w:szCs w:val="24"/>
        </w:rPr>
        <w:t xml:space="preserve">n October 2016, the Scottish Government published ‘A Blueprint for 2020: The Expansion of </w:t>
      </w:r>
      <w:r w:rsidR="00BF24A7">
        <w:rPr>
          <w:rFonts w:ascii="Arial" w:eastAsia="Times New Roman" w:hAnsi="Arial" w:cs="Arial"/>
          <w:sz w:val="24"/>
          <w:szCs w:val="24"/>
        </w:rPr>
        <w:t>Early Learning and Childcare</w:t>
      </w:r>
      <w:r w:rsidR="00AA60D0">
        <w:rPr>
          <w:rFonts w:ascii="Arial" w:eastAsia="Times New Roman" w:hAnsi="Arial" w:cs="Arial"/>
          <w:sz w:val="24"/>
          <w:szCs w:val="24"/>
        </w:rPr>
        <w:t xml:space="preserve"> (EL&amp;CC)</w:t>
      </w:r>
      <w:r w:rsidR="00FE0544" w:rsidRPr="00FE0544">
        <w:rPr>
          <w:rFonts w:ascii="Arial" w:eastAsia="Times New Roman" w:hAnsi="Arial" w:cs="Arial"/>
          <w:sz w:val="24"/>
          <w:szCs w:val="24"/>
        </w:rPr>
        <w:t xml:space="preserve"> in Scotland’, setting out the vision to expand the entitlement of funded EL&amp;CC. The funded hours increased from 600 hours to 1140 hours per year for all three and four-year-olds and eligible two-year-olds from August 2020.</w:t>
      </w:r>
      <w:r w:rsidR="009D0F36">
        <w:rPr>
          <w:rFonts w:ascii="Arial" w:eastAsia="Times New Roman" w:hAnsi="Arial" w:cs="Arial"/>
          <w:sz w:val="24"/>
          <w:szCs w:val="24"/>
        </w:rPr>
        <w:t xml:space="preserve"> </w:t>
      </w:r>
      <w:r w:rsidR="00FE0544" w:rsidRPr="00FE0544">
        <w:rPr>
          <w:rFonts w:ascii="Arial" w:eastAsia="Times New Roman" w:hAnsi="Arial" w:cs="Arial"/>
          <w:sz w:val="24"/>
          <w:szCs w:val="24"/>
        </w:rPr>
        <w:t xml:space="preserve">The aim was to provide high quality, flexible EL&amp;CC which is accessible and affordable for all families. </w:t>
      </w:r>
    </w:p>
    <w:p w14:paraId="1462218D" w14:textId="49BA51FE" w:rsidR="00FE0544" w:rsidRDefault="00FE0544" w:rsidP="00FE0544">
      <w:p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  <w:r w:rsidRPr="00FE0544">
        <w:rPr>
          <w:rFonts w:ascii="Arial" w:eastAsia="Times New Roman" w:hAnsi="Arial" w:cs="Arial"/>
          <w:sz w:val="24"/>
          <w:szCs w:val="24"/>
        </w:rPr>
        <w:t xml:space="preserve">Since 2017, East Lothian Council </w:t>
      </w:r>
      <w:r w:rsidR="00EC6E00">
        <w:rPr>
          <w:rFonts w:ascii="Arial" w:eastAsia="Times New Roman" w:hAnsi="Arial" w:cs="Arial"/>
          <w:sz w:val="24"/>
          <w:szCs w:val="24"/>
        </w:rPr>
        <w:t>began</w:t>
      </w:r>
      <w:r w:rsidRPr="00FE0544">
        <w:rPr>
          <w:rFonts w:ascii="Arial" w:eastAsia="Times New Roman" w:hAnsi="Arial" w:cs="Arial"/>
          <w:sz w:val="24"/>
          <w:szCs w:val="24"/>
        </w:rPr>
        <w:t xml:space="preserve"> the process of delivering 1140 funded hours of EL&amp;CC in pilot </w:t>
      </w:r>
      <w:r w:rsidR="006F6677">
        <w:rPr>
          <w:rFonts w:ascii="Arial" w:eastAsia="Times New Roman" w:hAnsi="Arial" w:cs="Arial"/>
          <w:sz w:val="24"/>
          <w:szCs w:val="24"/>
        </w:rPr>
        <w:t>settings</w:t>
      </w:r>
      <w:r w:rsidRPr="00FE0544">
        <w:rPr>
          <w:rFonts w:ascii="Arial" w:eastAsia="Times New Roman" w:hAnsi="Arial" w:cs="Arial"/>
          <w:sz w:val="24"/>
          <w:szCs w:val="24"/>
        </w:rPr>
        <w:t xml:space="preserve"> and </w:t>
      </w:r>
      <w:r w:rsidR="00EC6E00">
        <w:rPr>
          <w:rFonts w:ascii="Arial" w:eastAsia="Times New Roman" w:hAnsi="Arial" w:cs="Arial"/>
          <w:sz w:val="24"/>
          <w:szCs w:val="24"/>
        </w:rPr>
        <w:t xml:space="preserve">this </w:t>
      </w:r>
      <w:r w:rsidRPr="00FE0544">
        <w:rPr>
          <w:rFonts w:ascii="Arial" w:eastAsia="Times New Roman" w:hAnsi="Arial" w:cs="Arial"/>
          <w:sz w:val="24"/>
          <w:szCs w:val="24"/>
        </w:rPr>
        <w:t>was fully implemented</w:t>
      </w:r>
      <w:r w:rsidR="00EC6E00">
        <w:rPr>
          <w:rFonts w:ascii="Arial" w:eastAsia="Times New Roman" w:hAnsi="Arial" w:cs="Arial"/>
          <w:sz w:val="24"/>
          <w:szCs w:val="24"/>
        </w:rPr>
        <w:t xml:space="preserve"> across the </w:t>
      </w:r>
      <w:r w:rsidR="004362B2">
        <w:rPr>
          <w:rFonts w:ascii="Arial" w:eastAsia="Times New Roman" w:hAnsi="Arial" w:cs="Arial"/>
          <w:sz w:val="24"/>
          <w:szCs w:val="24"/>
        </w:rPr>
        <w:t>a</w:t>
      </w:r>
      <w:r w:rsidR="006F6677">
        <w:rPr>
          <w:rFonts w:ascii="Arial" w:eastAsia="Times New Roman" w:hAnsi="Arial" w:cs="Arial"/>
          <w:sz w:val="24"/>
          <w:szCs w:val="24"/>
        </w:rPr>
        <w:t>uthority</w:t>
      </w:r>
      <w:r w:rsidRPr="00FE0544">
        <w:rPr>
          <w:rFonts w:ascii="Arial" w:eastAsia="Times New Roman" w:hAnsi="Arial" w:cs="Arial"/>
          <w:sz w:val="24"/>
          <w:szCs w:val="24"/>
        </w:rPr>
        <w:t xml:space="preserve"> by 2021. East Lothian Council offer a range of EL&amp;CC options including </w:t>
      </w:r>
      <w:r w:rsidR="006F6677">
        <w:rPr>
          <w:rFonts w:ascii="Arial" w:eastAsia="Times New Roman" w:hAnsi="Arial" w:cs="Arial"/>
          <w:sz w:val="24"/>
          <w:szCs w:val="24"/>
        </w:rPr>
        <w:t>Local</w:t>
      </w:r>
      <w:r w:rsidRPr="00FE0544">
        <w:rPr>
          <w:rFonts w:ascii="Arial" w:eastAsia="Times New Roman" w:hAnsi="Arial" w:cs="Arial"/>
          <w:sz w:val="24"/>
          <w:szCs w:val="24"/>
        </w:rPr>
        <w:t xml:space="preserve"> </w:t>
      </w:r>
      <w:r w:rsidR="006F6677">
        <w:rPr>
          <w:rFonts w:ascii="Arial" w:eastAsia="Times New Roman" w:hAnsi="Arial" w:cs="Arial"/>
          <w:sz w:val="24"/>
          <w:szCs w:val="24"/>
        </w:rPr>
        <w:t>Authority</w:t>
      </w:r>
      <w:r w:rsidRPr="00FE0544">
        <w:rPr>
          <w:rFonts w:ascii="Arial" w:eastAsia="Times New Roman" w:hAnsi="Arial" w:cs="Arial"/>
          <w:sz w:val="24"/>
          <w:szCs w:val="24"/>
        </w:rPr>
        <w:t xml:space="preserve">, </w:t>
      </w:r>
      <w:r w:rsidR="006F6677">
        <w:rPr>
          <w:rFonts w:ascii="Arial" w:eastAsia="Times New Roman" w:hAnsi="Arial" w:cs="Arial"/>
          <w:sz w:val="24"/>
          <w:szCs w:val="24"/>
        </w:rPr>
        <w:t>Funded Provider</w:t>
      </w:r>
      <w:r w:rsidRPr="00FE0544">
        <w:rPr>
          <w:rFonts w:ascii="Arial" w:eastAsia="Times New Roman" w:hAnsi="Arial" w:cs="Arial"/>
          <w:sz w:val="24"/>
          <w:szCs w:val="24"/>
        </w:rPr>
        <w:t xml:space="preserve"> </w:t>
      </w:r>
      <w:r w:rsidR="004362B2">
        <w:rPr>
          <w:rFonts w:ascii="Arial" w:eastAsia="Times New Roman" w:hAnsi="Arial" w:cs="Arial"/>
          <w:sz w:val="24"/>
          <w:szCs w:val="24"/>
        </w:rPr>
        <w:t>s</w:t>
      </w:r>
      <w:r w:rsidR="006F6677">
        <w:rPr>
          <w:rFonts w:ascii="Arial" w:eastAsia="Times New Roman" w:hAnsi="Arial" w:cs="Arial"/>
          <w:sz w:val="24"/>
          <w:szCs w:val="24"/>
        </w:rPr>
        <w:t>ettings</w:t>
      </w:r>
      <w:r w:rsidR="00E73BF7">
        <w:rPr>
          <w:rFonts w:ascii="Arial" w:eastAsia="Times New Roman" w:hAnsi="Arial" w:cs="Arial"/>
          <w:sz w:val="24"/>
          <w:szCs w:val="24"/>
        </w:rPr>
        <w:t>,</w:t>
      </w:r>
      <w:r w:rsidR="00AA60D0">
        <w:rPr>
          <w:rFonts w:ascii="Arial" w:eastAsia="Times New Roman" w:hAnsi="Arial" w:cs="Arial"/>
          <w:sz w:val="24"/>
          <w:szCs w:val="24"/>
        </w:rPr>
        <w:t xml:space="preserve"> </w:t>
      </w:r>
      <w:r w:rsidRPr="00FE0544">
        <w:rPr>
          <w:rFonts w:ascii="Arial" w:eastAsia="Times New Roman" w:hAnsi="Arial" w:cs="Arial"/>
          <w:sz w:val="24"/>
          <w:szCs w:val="24"/>
        </w:rPr>
        <w:t xml:space="preserve">and </w:t>
      </w:r>
      <w:r w:rsidR="00143F7B">
        <w:rPr>
          <w:rFonts w:ascii="Arial" w:eastAsia="Times New Roman" w:hAnsi="Arial" w:cs="Arial"/>
          <w:sz w:val="24"/>
          <w:szCs w:val="24"/>
        </w:rPr>
        <w:t>C</w:t>
      </w:r>
      <w:r w:rsidRPr="00FE0544">
        <w:rPr>
          <w:rFonts w:ascii="Arial" w:eastAsia="Times New Roman" w:hAnsi="Arial" w:cs="Arial"/>
          <w:sz w:val="24"/>
          <w:szCs w:val="24"/>
        </w:rPr>
        <w:t xml:space="preserve">hildminder </w:t>
      </w:r>
      <w:r w:rsidR="006F6677">
        <w:rPr>
          <w:rFonts w:ascii="Arial" w:eastAsia="Times New Roman" w:hAnsi="Arial" w:cs="Arial"/>
          <w:sz w:val="24"/>
          <w:szCs w:val="24"/>
        </w:rPr>
        <w:t>settings</w:t>
      </w:r>
      <w:r w:rsidRPr="00FE0544">
        <w:rPr>
          <w:rFonts w:ascii="Arial" w:eastAsia="Times New Roman" w:hAnsi="Arial" w:cs="Arial"/>
          <w:sz w:val="24"/>
          <w:szCs w:val="24"/>
        </w:rPr>
        <w:t xml:space="preserve">. These </w:t>
      </w:r>
      <w:r w:rsidR="006F6677">
        <w:rPr>
          <w:rFonts w:ascii="Arial" w:eastAsia="Times New Roman" w:hAnsi="Arial" w:cs="Arial"/>
          <w:sz w:val="24"/>
          <w:szCs w:val="24"/>
        </w:rPr>
        <w:t>settings</w:t>
      </w:r>
      <w:r w:rsidRPr="00FE0544">
        <w:rPr>
          <w:rFonts w:ascii="Arial" w:eastAsia="Times New Roman" w:hAnsi="Arial" w:cs="Arial"/>
          <w:sz w:val="24"/>
          <w:szCs w:val="24"/>
        </w:rPr>
        <w:t xml:space="preserve"> aim to offer high quality learning experiences and flexible hours that suit families’ </w:t>
      </w:r>
      <w:r w:rsidR="00CD3BF0" w:rsidRPr="00FE0544">
        <w:rPr>
          <w:rFonts w:ascii="Arial" w:eastAsia="Times New Roman" w:hAnsi="Arial" w:cs="Arial"/>
          <w:sz w:val="24"/>
          <w:szCs w:val="24"/>
        </w:rPr>
        <w:t>needs.</w:t>
      </w:r>
    </w:p>
    <w:p w14:paraId="398510F8" w14:textId="77777777" w:rsidR="008B0883" w:rsidRPr="00FE0544" w:rsidRDefault="008B0883" w:rsidP="008B0883">
      <w:p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consultation collated the views from prospective families and families with children aged 0-2 years across East Lothian.</w:t>
      </w:r>
    </w:p>
    <w:p w14:paraId="578670E7" w14:textId="267C7B2A" w:rsidR="00AA60D0" w:rsidRDefault="00AA60D0" w:rsidP="00FE0544">
      <w:p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Families with children aged 2- 5 years were</w:t>
      </w:r>
      <w:r w:rsidR="00ED7596">
        <w:rPr>
          <w:rFonts w:ascii="Arial" w:eastAsia="Times New Roman" w:hAnsi="Arial" w:cs="Arial"/>
          <w:sz w:val="24"/>
          <w:szCs w:val="24"/>
        </w:rPr>
        <w:t xml:space="preserve"> invited to respond to a </w:t>
      </w:r>
      <w:r w:rsidR="00456C87">
        <w:rPr>
          <w:rFonts w:ascii="Arial" w:eastAsia="Times New Roman" w:hAnsi="Arial" w:cs="Arial"/>
          <w:sz w:val="24"/>
          <w:szCs w:val="24"/>
        </w:rPr>
        <w:t>consultation</w:t>
      </w:r>
      <w:r>
        <w:rPr>
          <w:rFonts w:ascii="Arial" w:eastAsia="Times New Roman" w:hAnsi="Arial" w:cs="Arial"/>
          <w:sz w:val="24"/>
          <w:szCs w:val="24"/>
        </w:rPr>
        <w:t xml:space="preserve"> in November 2023 and this report can be found at:</w:t>
      </w:r>
      <w:r w:rsidR="0010710E" w:rsidRPr="0010710E">
        <w:t xml:space="preserve"> </w:t>
      </w:r>
      <w:hyperlink r:id="rId10" w:history="1">
        <w:r w:rsidR="0010710E">
          <w:rPr>
            <w:rStyle w:val="Hyperlink"/>
          </w:rPr>
          <w:t>East Lothian Council - Citizen Space (eastlothianconsultations.co.uk)</w:t>
        </w:r>
      </w:hyperlink>
    </w:p>
    <w:p w14:paraId="0DA059B9" w14:textId="38B24F74" w:rsidR="00FE0544" w:rsidRDefault="00FE0544" w:rsidP="00FE0544">
      <w:p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  <w:r w:rsidRPr="00FE0544">
        <w:rPr>
          <w:rFonts w:ascii="Arial" w:eastAsia="Times New Roman" w:hAnsi="Arial" w:cs="Arial"/>
          <w:sz w:val="24"/>
          <w:szCs w:val="24"/>
        </w:rPr>
        <w:t xml:space="preserve">For the purposes of this </w:t>
      </w:r>
      <w:r w:rsidR="008A4663" w:rsidRPr="00FE0544">
        <w:rPr>
          <w:rFonts w:ascii="Arial" w:eastAsia="Times New Roman" w:hAnsi="Arial" w:cs="Arial"/>
          <w:sz w:val="24"/>
          <w:szCs w:val="24"/>
        </w:rPr>
        <w:t>report,</w:t>
      </w:r>
      <w:r w:rsidRPr="00FE0544">
        <w:rPr>
          <w:rFonts w:ascii="Arial" w:eastAsia="Times New Roman" w:hAnsi="Arial" w:cs="Arial"/>
          <w:sz w:val="24"/>
          <w:szCs w:val="24"/>
        </w:rPr>
        <w:t xml:space="preserve"> we define Early Learning &amp; Childcare as the funded 1140 hours provided at East Lothian Council </w:t>
      </w:r>
      <w:r w:rsidR="00BF24A7">
        <w:rPr>
          <w:rFonts w:ascii="Arial" w:eastAsia="Times New Roman" w:hAnsi="Arial" w:cs="Arial"/>
          <w:sz w:val="24"/>
          <w:szCs w:val="24"/>
        </w:rPr>
        <w:t>EL&amp;CC</w:t>
      </w:r>
      <w:r w:rsidRPr="00FE0544">
        <w:rPr>
          <w:rFonts w:ascii="Arial" w:eastAsia="Times New Roman" w:hAnsi="Arial" w:cs="Arial"/>
          <w:sz w:val="24"/>
          <w:szCs w:val="24"/>
        </w:rPr>
        <w:t xml:space="preserve"> </w:t>
      </w:r>
      <w:r w:rsidR="006F6677">
        <w:rPr>
          <w:rFonts w:ascii="Arial" w:eastAsia="Times New Roman" w:hAnsi="Arial" w:cs="Arial"/>
          <w:sz w:val="24"/>
          <w:szCs w:val="24"/>
        </w:rPr>
        <w:t>settings</w:t>
      </w:r>
      <w:r w:rsidR="008B0883">
        <w:rPr>
          <w:rFonts w:ascii="Arial" w:eastAsia="Times New Roman" w:hAnsi="Arial" w:cs="Arial"/>
          <w:sz w:val="24"/>
          <w:szCs w:val="24"/>
        </w:rPr>
        <w:t xml:space="preserve"> and</w:t>
      </w:r>
      <w:r w:rsidRPr="00FE0544">
        <w:rPr>
          <w:rFonts w:ascii="Arial" w:eastAsia="Times New Roman" w:hAnsi="Arial" w:cs="Arial"/>
          <w:sz w:val="24"/>
          <w:szCs w:val="24"/>
        </w:rPr>
        <w:t xml:space="preserve"> </w:t>
      </w:r>
      <w:r w:rsidR="006F6677">
        <w:rPr>
          <w:rFonts w:ascii="Arial" w:eastAsia="Times New Roman" w:hAnsi="Arial" w:cs="Arial"/>
          <w:sz w:val="24"/>
          <w:szCs w:val="24"/>
        </w:rPr>
        <w:t>Funded Provider</w:t>
      </w:r>
      <w:r w:rsidR="00DE0E3F">
        <w:rPr>
          <w:rFonts w:ascii="Arial" w:eastAsia="Times New Roman" w:hAnsi="Arial" w:cs="Arial"/>
          <w:sz w:val="24"/>
          <w:szCs w:val="24"/>
        </w:rPr>
        <w:t>s, which include</w:t>
      </w:r>
      <w:r w:rsidR="00AA60D0">
        <w:rPr>
          <w:rFonts w:ascii="Arial" w:eastAsia="Times New Roman" w:hAnsi="Arial" w:cs="Arial"/>
          <w:sz w:val="24"/>
          <w:szCs w:val="24"/>
        </w:rPr>
        <w:t xml:space="preserve"> </w:t>
      </w:r>
      <w:r w:rsidR="00DE0E3F">
        <w:rPr>
          <w:rFonts w:ascii="Arial" w:eastAsia="Times New Roman" w:hAnsi="Arial" w:cs="Arial"/>
          <w:sz w:val="24"/>
          <w:szCs w:val="24"/>
        </w:rPr>
        <w:t>private nurseries, c</w:t>
      </w:r>
      <w:r w:rsidRPr="00FE0544">
        <w:rPr>
          <w:rFonts w:ascii="Arial" w:eastAsia="Times New Roman" w:hAnsi="Arial" w:cs="Arial"/>
          <w:sz w:val="24"/>
          <w:szCs w:val="24"/>
        </w:rPr>
        <w:t>hildminders</w:t>
      </w:r>
      <w:r w:rsidR="00DE0E3F">
        <w:rPr>
          <w:rFonts w:ascii="Arial" w:eastAsia="Times New Roman" w:hAnsi="Arial" w:cs="Arial"/>
          <w:sz w:val="24"/>
          <w:szCs w:val="24"/>
        </w:rPr>
        <w:t xml:space="preserve"> and third sector groups</w:t>
      </w:r>
      <w:r w:rsidR="008B0883">
        <w:rPr>
          <w:rFonts w:ascii="Arial" w:eastAsia="Times New Roman" w:hAnsi="Arial" w:cs="Arial"/>
          <w:sz w:val="24"/>
          <w:szCs w:val="24"/>
        </w:rPr>
        <w:t>.</w:t>
      </w:r>
      <w:r w:rsidRPr="00FE0544">
        <w:rPr>
          <w:rFonts w:ascii="Arial" w:eastAsia="Times New Roman" w:hAnsi="Arial" w:cs="Arial"/>
          <w:sz w:val="24"/>
          <w:szCs w:val="24"/>
        </w:rPr>
        <w:t> </w:t>
      </w:r>
    </w:p>
    <w:p w14:paraId="695D15EF" w14:textId="77777777" w:rsidR="00E73BF7" w:rsidRPr="00FE0544" w:rsidRDefault="00E73BF7" w:rsidP="00FE0544">
      <w:p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5B9EB432" w14:textId="35B09E0D" w:rsidR="00FE0544" w:rsidRDefault="00E73BF7" w:rsidP="00FE0544">
      <w:p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S</w:t>
      </w:r>
      <w:r w:rsidR="00FE0544" w:rsidRPr="00FE0544">
        <w:rPr>
          <w:rFonts w:ascii="Arial" w:eastAsia="Times New Roman" w:hAnsi="Arial" w:cs="Arial"/>
          <w:b/>
          <w:sz w:val="24"/>
          <w:szCs w:val="24"/>
          <w:u w:val="single"/>
        </w:rPr>
        <w:t xml:space="preserve">tatutory </w:t>
      </w:r>
      <w:r w:rsidR="00EB4676">
        <w:rPr>
          <w:rFonts w:ascii="Arial" w:eastAsia="Times New Roman" w:hAnsi="Arial" w:cs="Arial"/>
          <w:b/>
          <w:sz w:val="24"/>
          <w:szCs w:val="24"/>
          <w:u w:val="single"/>
        </w:rPr>
        <w:t>c</w:t>
      </w:r>
      <w:r w:rsidR="00FE0544" w:rsidRPr="00FE0544">
        <w:rPr>
          <w:rFonts w:ascii="Arial" w:eastAsia="Times New Roman" w:hAnsi="Arial" w:cs="Arial"/>
          <w:b/>
          <w:sz w:val="24"/>
          <w:szCs w:val="24"/>
          <w:u w:val="single"/>
        </w:rPr>
        <w:t xml:space="preserve">onsultation </w:t>
      </w:r>
      <w:r w:rsidR="00AA60D0">
        <w:rPr>
          <w:rFonts w:ascii="Arial" w:eastAsia="Times New Roman" w:hAnsi="Arial" w:cs="Arial"/>
          <w:b/>
          <w:sz w:val="24"/>
          <w:szCs w:val="24"/>
          <w:u w:val="single"/>
        </w:rPr>
        <w:t>for prospective families &amp; families of children 0-2 years</w:t>
      </w:r>
      <w:r w:rsidR="00FE0544" w:rsidRPr="00FE0544">
        <w:rPr>
          <w:rFonts w:ascii="Arial" w:eastAsia="Times New Roman" w:hAnsi="Arial" w:cs="Arial"/>
          <w:b/>
          <w:sz w:val="24"/>
          <w:szCs w:val="24"/>
          <w:u w:val="single"/>
        </w:rPr>
        <w:t xml:space="preserve">– </w:t>
      </w:r>
      <w:r w:rsidR="00AA60D0">
        <w:rPr>
          <w:rFonts w:ascii="Arial" w:eastAsia="Times New Roman" w:hAnsi="Arial" w:cs="Arial"/>
          <w:b/>
          <w:sz w:val="24"/>
          <w:szCs w:val="24"/>
          <w:u w:val="single"/>
        </w:rPr>
        <w:t>January 2024</w:t>
      </w:r>
    </w:p>
    <w:p w14:paraId="3D998A9F" w14:textId="77777777" w:rsidR="00E73BF7" w:rsidRPr="00FE0544" w:rsidRDefault="00E73BF7" w:rsidP="00FE0544">
      <w:p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3465730" w14:textId="2FA8B25B" w:rsidR="00E73BF7" w:rsidRDefault="006F6677" w:rsidP="00FE0544">
      <w:p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Local</w:t>
      </w:r>
      <w:r w:rsidR="00FE0544" w:rsidRPr="00FE0544">
        <w:rPr>
          <w:rFonts w:ascii="Arial" w:eastAsia="Times New Roman" w:hAnsi="Arial" w:cs="Arial"/>
          <w:sz w:val="24"/>
          <w:szCs w:val="24"/>
        </w:rPr>
        <w:t xml:space="preserve"> authorities have a statutory duty to consult every two years on the provision of </w:t>
      </w:r>
      <w:r w:rsidR="00BF24A7">
        <w:rPr>
          <w:rFonts w:ascii="Arial" w:eastAsia="Times New Roman" w:hAnsi="Arial" w:cs="Arial"/>
          <w:sz w:val="24"/>
          <w:szCs w:val="24"/>
        </w:rPr>
        <w:t>EL&amp;CC</w:t>
      </w:r>
      <w:r w:rsidR="00FE0544" w:rsidRPr="00FE0544">
        <w:rPr>
          <w:rFonts w:ascii="Arial" w:eastAsia="Times New Roman" w:hAnsi="Arial" w:cs="Arial"/>
          <w:sz w:val="24"/>
          <w:szCs w:val="24"/>
        </w:rPr>
        <w:t xml:space="preserve"> to inform the planning and delivery of services. </w:t>
      </w:r>
      <w:r w:rsidR="00E73BF7">
        <w:rPr>
          <w:rFonts w:ascii="Arial" w:eastAsia="Times New Roman" w:hAnsi="Arial" w:cs="Arial"/>
          <w:sz w:val="24"/>
          <w:szCs w:val="24"/>
        </w:rPr>
        <w:t>We also have a d</w:t>
      </w:r>
      <w:r w:rsidR="00E73BF7" w:rsidRPr="00E73BF7">
        <w:rPr>
          <w:rFonts w:ascii="Arial" w:eastAsia="Times New Roman" w:hAnsi="Arial" w:cs="Arial"/>
          <w:sz w:val="24"/>
          <w:szCs w:val="24"/>
        </w:rPr>
        <w:t xml:space="preserve">uty to publish </w:t>
      </w:r>
      <w:r w:rsidR="00E73BF7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Local</w:t>
      </w:r>
      <w:r w:rsidR="00E73BF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Authority</w:t>
      </w:r>
      <w:r w:rsidR="00E73BF7" w:rsidRPr="00E73BF7">
        <w:rPr>
          <w:rFonts w:ascii="Arial" w:eastAsia="Times New Roman" w:hAnsi="Arial" w:cs="Arial"/>
          <w:sz w:val="24"/>
          <w:szCs w:val="24"/>
        </w:rPr>
        <w:t xml:space="preserve"> plan for the delivery of </w:t>
      </w:r>
      <w:r w:rsidR="00BF24A7">
        <w:rPr>
          <w:rFonts w:ascii="Arial" w:eastAsia="Times New Roman" w:hAnsi="Arial" w:cs="Arial"/>
          <w:sz w:val="24"/>
          <w:szCs w:val="24"/>
        </w:rPr>
        <w:t>EL&amp;CC</w:t>
      </w:r>
      <w:r w:rsidR="00E73BF7" w:rsidRPr="00E73BF7">
        <w:rPr>
          <w:rFonts w:ascii="Arial" w:eastAsia="Times New Roman" w:hAnsi="Arial" w:cs="Arial"/>
          <w:sz w:val="24"/>
          <w:szCs w:val="24"/>
        </w:rPr>
        <w:t xml:space="preserve">. These plans </w:t>
      </w:r>
      <w:r w:rsidR="00E73BF7">
        <w:rPr>
          <w:rFonts w:ascii="Arial" w:eastAsia="Times New Roman" w:hAnsi="Arial" w:cs="Arial"/>
          <w:sz w:val="24"/>
          <w:szCs w:val="24"/>
        </w:rPr>
        <w:t>will</w:t>
      </w:r>
      <w:r w:rsidR="00E73BF7" w:rsidRPr="00E73BF7">
        <w:rPr>
          <w:rFonts w:ascii="Arial" w:eastAsia="Times New Roman" w:hAnsi="Arial" w:cs="Arial"/>
          <w:sz w:val="24"/>
          <w:szCs w:val="24"/>
        </w:rPr>
        <w:t xml:space="preserve"> set out the comprehensive strategic direction for the delivery of </w:t>
      </w:r>
      <w:r w:rsidR="00BF24A7">
        <w:rPr>
          <w:rFonts w:ascii="Arial" w:eastAsia="Times New Roman" w:hAnsi="Arial" w:cs="Arial"/>
          <w:sz w:val="24"/>
          <w:szCs w:val="24"/>
        </w:rPr>
        <w:t>EL&amp;CC</w:t>
      </w:r>
      <w:r w:rsidR="00DE0E3F">
        <w:rPr>
          <w:rFonts w:ascii="Arial" w:eastAsia="Times New Roman" w:hAnsi="Arial" w:cs="Arial"/>
          <w:sz w:val="24"/>
          <w:szCs w:val="24"/>
        </w:rPr>
        <w:t xml:space="preserve"> across East Lothian</w:t>
      </w:r>
      <w:r w:rsidR="00E73BF7" w:rsidRPr="00E73BF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273BF86" w14:textId="7DAF5BA9" w:rsidR="00FE0544" w:rsidRPr="00FE0544" w:rsidRDefault="00FE0544" w:rsidP="00FE0544">
      <w:p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  <w:r w:rsidRPr="00FE0544">
        <w:rPr>
          <w:rFonts w:ascii="Arial" w:eastAsia="Times New Roman" w:hAnsi="Arial" w:cs="Arial"/>
          <w:sz w:val="24"/>
          <w:szCs w:val="24"/>
        </w:rPr>
        <w:t xml:space="preserve">East Lothian Council (Education and Children’s Services) consulted with the public about EL&amp;CC in </w:t>
      </w:r>
      <w:r w:rsidR="00AA60D0">
        <w:rPr>
          <w:rFonts w:ascii="Arial" w:eastAsia="Times New Roman" w:hAnsi="Arial" w:cs="Arial"/>
          <w:sz w:val="24"/>
          <w:szCs w:val="24"/>
        </w:rPr>
        <w:t>January</w:t>
      </w:r>
      <w:r w:rsidRPr="00FE0544">
        <w:rPr>
          <w:rFonts w:ascii="Arial" w:eastAsia="Times New Roman" w:hAnsi="Arial" w:cs="Arial"/>
          <w:sz w:val="24"/>
          <w:szCs w:val="24"/>
        </w:rPr>
        <w:t xml:space="preserve"> 202</w:t>
      </w:r>
      <w:r w:rsidR="00AA60D0">
        <w:rPr>
          <w:rFonts w:ascii="Arial" w:eastAsia="Times New Roman" w:hAnsi="Arial" w:cs="Arial"/>
          <w:sz w:val="24"/>
          <w:szCs w:val="24"/>
        </w:rPr>
        <w:t>4</w:t>
      </w:r>
      <w:r w:rsidRPr="00FE0544">
        <w:rPr>
          <w:rFonts w:ascii="Arial" w:eastAsia="Times New Roman" w:hAnsi="Arial" w:cs="Arial"/>
          <w:sz w:val="24"/>
          <w:szCs w:val="24"/>
        </w:rPr>
        <w:t xml:space="preserve">. </w:t>
      </w:r>
      <w:r w:rsidR="00E73BF7">
        <w:rPr>
          <w:rFonts w:ascii="Arial" w:eastAsia="Times New Roman" w:hAnsi="Arial" w:cs="Arial"/>
          <w:sz w:val="24"/>
          <w:szCs w:val="24"/>
        </w:rPr>
        <w:t>This c</w:t>
      </w:r>
      <w:r w:rsidR="00E73BF7" w:rsidRPr="00E73BF7">
        <w:rPr>
          <w:rFonts w:ascii="Arial" w:eastAsia="Times New Roman" w:hAnsi="Arial" w:cs="Arial"/>
          <w:sz w:val="24"/>
          <w:szCs w:val="24"/>
        </w:rPr>
        <w:t xml:space="preserve">onsultation </w:t>
      </w:r>
      <w:r w:rsidR="00E73BF7">
        <w:rPr>
          <w:rFonts w:ascii="Arial" w:eastAsia="Times New Roman" w:hAnsi="Arial" w:cs="Arial"/>
          <w:sz w:val="24"/>
          <w:szCs w:val="24"/>
        </w:rPr>
        <w:t>provided</w:t>
      </w:r>
      <w:r w:rsidR="00E73BF7" w:rsidRPr="00E73BF7">
        <w:rPr>
          <w:rFonts w:ascii="Arial" w:eastAsia="Times New Roman" w:hAnsi="Arial" w:cs="Arial"/>
          <w:sz w:val="24"/>
          <w:szCs w:val="24"/>
        </w:rPr>
        <w:t xml:space="preserve"> an opportunity for </w:t>
      </w:r>
      <w:r w:rsidR="00E73BF7">
        <w:rPr>
          <w:rFonts w:ascii="Arial" w:eastAsia="Times New Roman" w:hAnsi="Arial" w:cs="Arial"/>
          <w:sz w:val="24"/>
          <w:szCs w:val="24"/>
        </w:rPr>
        <w:t>families of children 0-2 years</w:t>
      </w:r>
      <w:r w:rsidR="008B0883">
        <w:rPr>
          <w:rFonts w:ascii="Arial" w:eastAsia="Times New Roman" w:hAnsi="Arial" w:cs="Arial"/>
          <w:sz w:val="24"/>
          <w:szCs w:val="24"/>
        </w:rPr>
        <w:t xml:space="preserve"> and prospective families</w:t>
      </w:r>
      <w:r w:rsidR="00E73BF7" w:rsidRPr="00E73BF7">
        <w:rPr>
          <w:rFonts w:ascii="Arial" w:eastAsia="Times New Roman" w:hAnsi="Arial" w:cs="Arial"/>
          <w:sz w:val="24"/>
          <w:szCs w:val="24"/>
        </w:rPr>
        <w:t xml:space="preserve"> to share their views on </w:t>
      </w:r>
      <w:r w:rsidR="00E73BF7">
        <w:rPr>
          <w:rFonts w:ascii="Arial" w:eastAsia="Times New Roman" w:hAnsi="Arial" w:cs="Arial"/>
          <w:sz w:val="24"/>
          <w:szCs w:val="24"/>
        </w:rPr>
        <w:t xml:space="preserve">current </w:t>
      </w:r>
      <w:r w:rsidR="00E73BF7" w:rsidRPr="00E73BF7">
        <w:rPr>
          <w:rFonts w:ascii="Arial" w:eastAsia="Times New Roman" w:hAnsi="Arial" w:cs="Arial"/>
          <w:sz w:val="24"/>
          <w:szCs w:val="24"/>
        </w:rPr>
        <w:t xml:space="preserve">models, </w:t>
      </w:r>
      <w:r w:rsidR="00ED7596" w:rsidRPr="00E73BF7">
        <w:rPr>
          <w:rFonts w:ascii="Arial" w:eastAsia="Times New Roman" w:hAnsi="Arial" w:cs="Arial"/>
          <w:sz w:val="24"/>
          <w:szCs w:val="24"/>
        </w:rPr>
        <w:t>flexibility,</w:t>
      </w:r>
      <w:r w:rsidR="00E73BF7" w:rsidRPr="00E73BF7">
        <w:rPr>
          <w:rFonts w:ascii="Arial" w:eastAsia="Times New Roman" w:hAnsi="Arial" w:cs="Arial"/>
          <w:sz w:val="24"/>
          <w:szCs w:val="24"/>
        </w:rPr>
        <w:t xml:space="preserve"> and systems of choice</w:t>
      </w:r>
      <w:r w:rsidR="00DE0E3F">
        <w:rPr>
          <w:rFonts w:ascii="Arial" w:eastAsia="Times New Roman" w:hAnsi="Arial" w:cs="Arial"/>
          <w:sz w:val="24"/>
          <w:szCs w:val="24"/>
        </w:rPr>
        <w:t>.</w:t>
      </w:r>
      <w:r w:rsidR="00E73BF7" w:rsidRPr="00E73BF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365E497" w14:textId="77777777" w:rsidR="00A7064F" w:rsidRDefault="00A7064F" w:rsidP="00FE0544">
      <w:p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5D875DF5" w14:textId="4B5C5CE7" w:rsidR="00FE0544" w:rsidRPr="00FE0544" w:rsidRDefault="00FE0544" w:rsidP="00FE0544">
      <w:p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  <w:r w:rsidRPr="00FE0544">
        <w:rPr>
          <w:rFonts w:ascii="Arial" w:eastAsia="Times New Roman" w:hAnsi="Arial" w:cs="Arial"/>
          <w:sz w:val="24"/>
          <w:szCs w:val="24"/>
        </w:rPr>
        <w:lastRenderedPageBreak/>
        <w:t>We would like to thank all those who took the time to participate in the consultation</w:t>
      </w:r>
      <w:r w:rsidR="001F1A01">
        <w:rPr>
          <w:rFonts w:ascii="Arial" w:eastAsia="Times New Roman" w:hAnsi="Arial" w:cs="Arial"/>
          <w:sz w:val="24"/>
          <w:szCs w:val="24"/>
        </w:rPr>
        <w:t xml:space="preserve"> </w:t>
      </w:r>
      <w:r w:rsidR="001614A7">
        <w:rPr>
          <w:rFonts w:ascii="Arial" w:eastAsia="Times New Roman" w:hAnsi="Arial" w:cs="Arial"/>
          <w:sz w:val="24"/>
          <w:szCs w:val="24"/>
        </w:rPr>
        <w:t>and</w:t>
      </w:r>
      <w:r w:rsidR="001F1A01">
        <w:rPr>
          <w:rFonts w:ascii="Arial" w:eastAsia="Times New Roman" w:hAnsi="Arial" w:cs="Arial"/>
          <w:sz w:val="24"/>
          <w:szCs w:val="24"/>
        </w:rPr>
        <w:t xml:space="preserve"> East Lothians </w:t>
      </w:r>
      <w:r w:rsidR="00DE0E3F">
        <w:rPr>
          <w:rFonts w:ascii="Arial" w:eastAsia="Times New Roman" w:hAnsi="Arial" w:cs="Arial"/>
          <w:sz w:val="24"/>
          <w:szCs w:val="24"/>
        </w:rPr>
        <w:t>partner agencies for promoting our survey</w:t>
      </w:r>
      <w:r w:rsidRPr="00FE0544">
        <w:rPr>
          <w:rFonts w:ascii="Arial" w:eastAsia="Times New Roman" w:hAnsi="Arial" w:cs="Arial"/>
          <w:sz w:val="24"/>
          <w:szCs w:val="24"/>
        </w:rPr>
        <w:t xml:space="preserve">. The </w:t>
      </w:r>
      <w:r w:rsidR="00DE0E3F">
        <w:rPr>
          <w:rFonts w:ascii="Arial" w:eastAsia="Times New Roman" w:hAnsi="Arial" w:cs="Arial"/>
          <w:sz w:val="24"/>
          <w:szCs w:val="24"/>
        </w:rPr>
        <w:t>consultation</w:t>
      </w:r>
      <w:r w:rsidRPr="00FE0544">
        <w:rPr>
          <w:rFonts w:ascii="Arial" w:eastAsia="Times New Roman" w:hAnsi="Arial" w:cs="Arial"/>
          <w:sz w:val="24"/>
          <w:szCs w:val="24"/>
        </w:rPr>
        <w:t xml:space="preserve"> will help</w:t>
      </w:r>
      <w:r w:rsidR="00DE0E3F">
        <w:rPr>
          <w:rFonts w:ascii="Arial" w:eastAsia="Times New Roman" w:hAnsi="Arial" w:cs="Arial"/>
          <w:sz w:val="24"/>
          <w:szCs w:val="24"/>
        </w:rPr>
        <w:t xml:space="preserve"> us to understand how families would like </w:t>
      </w:r>
      <w:r w:rsidR="00BF24A7">
        <w:rPr>
          <w:rFonts w:ascii="Arial" w:eastAsia="Times New Roman" w:hAnsi="Arial" w:cs="Arial"/>
          <w:sz w:val="24"/>
          <w:szCs w:val="24"/>
        </w:rPr>
        <w:t>EL&amp;CC</w:t>
      </w:r>
      <w:r w:rsidR="00DE0E3F">
        <w:rPr>
          <w:rFonts w:ascii="Arial" w:eastAsia="Times New Roman" w:hAnsi="Arial" w:cs="Arial"/>
          <w:sz w:val="24"/>
          <w:szCs w:val="24"/>
        </w:rPr>
        <w:t xml:space="preserve"> to be delivered in the future</w:t>
      </w:r>
      <w:r w:rsidRPr="00FE0544">
        <w:rPr>
          <w:rFonts w:ascii="Arial" w:eastAsia="Times New Roman" w:hAnsi="Arial" w:cs="Arial"/>
          <w:sz w:val="24"/>
          <w:szCs w:val="24"/>
        </w:rPr>
        <w:t>. Results for specific geographic</w:t>
      </w:r>
      <w:r w:rsidR="00DE0E3F">
        <w:rPr>
          <w:rFonts w:ascii="Arial" w:eastAsia="Times New Roman" w:hAnsi="Arial" w:cs="Arial"/>
          <w:sz w:val="24"/>
          <w:szCs w:val="24"/>
        </w:rPr>
        <w:t>al</w:t>
      </w:r>
      <w:r w:rsidRPr="00FE0544">
        <w:rPr>
          <w:rFonts w:ascii="Arial" w:eastAsia="Times New Roman" w:hAnsi="Arial" w:cs="Arial"/>
          <w:sz w:val="24"/>
          <w:szCs w:val="24"/>
        </w:rPr>
        <w:t xml:space="preserve"> areas will be analysed in more detail to inform the development of </w:t>
      </w:r>
      <w:r w:rsidR="006F6677">
        <w:rPr>
          <w:rFonts w:ascii="Arial" w:eastAsia="Times New Roman" w:hAnsi="Arial" w:cs="Arial"/>
          <w:sz w:val="24"/>
          <w:szCs w:val="24"/>
        </w:rPr>
        <w:t>Local</w:t>
      </w:r>
      <w:r w:rsidRPr="00FE0544">
        <w:rPr>
          <w:rFonts w:ascii="Arial" w:eastAsia="Times New Roman" w:hAnsi="Arial" w:cs="Arial"/>
          <w:sz w:val="24"/>
          <w:szCs w:val="24"/>
        </w:rPr>
        <w:t xml:space="preserve"> childcare services and any improvements that can be made to the accessibility and flexibility of the EL&amp;CC options available.</w:t>
      </w:r>
      <w:r w:rsidRPr="00FE0544">
        <w:rPr>
          <w:rFonts w:ascii="Arial" w:eastAsia="Times New Roman" w:hAnsi="Arial" w:cs="Arial"/>
          <w:sz w:val="24"/>
          <w:szCs w:val="24"/>
        </w:rPr>
        <w:tab/>
      </w:r>
    </w:p>
    <w:p w14:paraId="2D2C5799" w14:textId="216B2B27" w:rsidR="00FE0544" w:rsidRPr="00FE0544" w:rsidRDefault="00FE0544" w:rsidP="00FE0544">
      <w:p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  <w:r w:rsidRPr="00FE0544">
        <w:rPr>
          <w:rFonts w:ascii="Arial" w:eastAsia="Times New Roman" w:hAnsi="Arial" w:cs="Arial"/>
          <w:sz w:val="24"/>
          <w:szCs w:val="24"/>
        </w:rPr>
        <w:t>The online survey</w:t>
      </w:r>
      <w:r w:rsidR="008B0883">
        <w:rPr>
          <w:rFonts w:ascii="Arial" w:eastAsia="Times New Roman" w:hAnsi="Arial" w:cs="Arial"/>
          <w:sz w:val="24"/>
          <w:szCs w:val="24"/>
        </w:rPr>
        <w:t xml:space="preserve"> </w:t>
      </w:r>
      <w:r w:rsidRPr="00FE0544">
        <w:rPr>
          <w:rFonts w:ascii="Arial" w:eastAsia="Times New Roman" w:hAnsi="Arial" w:cs="Arial"/>
          <w:sz w:val="24"/>
          <w:szCs w:val="24"/>
        </w:rPr>
        <w:t xml:space="preserve">asked for views of </w:t>
      </w:r>
      <w:r w:rsidR="00AA60D0">
        <w:rPr>
          <w:rFonts w:ascii="Arial" w:eastAsia="Times New Roman" w:hAnsi="Arial" w:cs="Arial"/>
          <w:sz w:val="24"/>
          <w:szCs w:val="24"/>
        </w:rPr>
        <w:t>families</w:t>
      </w:r>
      <w:r w:rsidRPr="00FE0544">
        <w:rPr>
          <w:rFonts w:ascii="Arial" w:eastAsia="Times New Roman" w:hAnsi="Arial" w:cs="Arial"/>
          <w:sz w:val="24"/>
          <w:szCs w:val="24"/>
        </w:rPr>
        <w:t xml:space="preserve"> on:</w:t>
      </w:r>
    </w:p>
    <w:p w14:paraId="68732494" w14:textId="7EA37208" w:rsidR="001F1A01" w:rsidRPr="001F1A01" w:rsidRDefault="001F1A01" w:rsidP="001F1A01">
      <w:pPr>
        <w:pStyle w:val="ListParagraph"/>
        <w:numPr>
          <w:ilvl w:val="0"/>
          <w:numId w:val="9"/>
        </w:num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  <w:r w:rsidRPr="001F1A01">
        <w:rPr>
          <w:rFonts w:ascii="Arial" w:eastAsia="Times New Roman" w:hAnsi="Arial" w:cs="Arial"/>
          <w:sz w:val="24"/>
          <w:szCs w:val="24"/>
        </w:rPr>
        <w:t>What (</w:t>
      </w:r>
      <w:r w:rsidR="00DE0E3F">
        <w:rPr>
          <w:rFonts w:ascii="Arial" w:eastAsia="Times New Roman" w:hAnsi="Arial" w:cs="Arial"/>
          <w:sz w:val="24"/>
          <w:szCs w:val="24"/>
        </w:rPr>
        <w:t>i</w:t>
      </w:r>
      <w:r w:rsidRPr="001F1A01">
        <w:rPr>
          <w:rFonts w:ascii="Arial" w:eastAsia="Times New Roman" w:hAnsi="Arial" w:cs="Arial"/>
          <w:sz w:val="24"/>
          <w:szCs w:val="24"/>
        </w:rPr>
        <w:t>f any) childcare</w:t>
      </w:r>
      <w:r>
        <w:rPr>
          <w:rFonts w:ascii="Arial" w:eastAsia="Times New Roman" w:hAnsi="Arial" w:cs="Arial"/>
          <w:sz w:val="24"/>
          <w:szCs w:val="24"/>
        </w:rPr>
        <w:t xml:space="preserve"> do</w:t>
      </w:r>
      <w:r w:rsidRPr="001F1A01">
        <w:rPr>
          <w:rFonts w:ascii="Arial" w:eastAsia="Times New Roman" w:hAnsi="Arial" w:cs="Arial"/>
          <w:sz w:val="24"/>
          <w:szCs w:val="24"/>
        </w:rPr>
        <w:t xml:space="preserve"> you currently use for your child</w:t>
      </w:r>
    </w:p>
    <w:p w14:paraId="244F1ED4" w14:textId="58605205" w:rsidR="001F1A01" w:rsidRPr="001F1A01" w:rsidRDefault="001F1A01" w:rsidP="001F1A01">
      <w:pPr>
        <w:pStyle w:val="ListParagraph"/>
        <w:numPr>
          <w:ilvl w:val="0"/>
          <w:numId w:val="9"/>
        </w:num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  <w:r w:rsidRPr="001F1A01">
        <w:rPr>
          <w:rFonts w:ascii="Arial" w:eastAsia="Times New Roman" w:hAnsi="Arial" w:cs="Arial"/>
          <w:sz w:val="24"/>
          <w:szCs w:val="24"/>
        </w:rPr>
        <w:t>Reasons for attendance</w:t>
      </w:r>
    </w:p>
    <w:p w14:paraId="0A5E756C" w14:textId="56075155" w:rsidR="001F1A01" w:rsidRPr="001F1A01" w:rsidRDefault="001F1A01" w:rsidP="001F1A01">
      <w:pPr>
        <w:pStyle w:val="ListParagraph"/>
        <w:numPr>
          <w:ilvl w:val="0"/>
          <w:numId w:val="9"/>
        </w:num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  <w:r w:rsidRPr="001F1A01">
        <w:rPr>
          <w:rFonts w:ascii="Arial" w:eastAsia="Times New Roman" w:hAnsi="Arial" w:cs="Arial"/>
          <w:sz w:val="24"/>
          <w:szCs w:val="24"/>
        </w:rPr>
        <w:t xml:space="preserve">How you would like to access your child's future EL&amp;CC </w:t>
      </w:r>
      <w:r w:rsidR="0034249D">
        <w:rPr>
          <w:rFonts w:ascii="Arial" w:eastAsia="Times New Roman" w:hAnsi="Arial" w:cs="Arial"/>
          <w:sz w:val="24"/>
          <w:szCs w:val="24"/>
        </w:rPr>
        <w:t>e</w:t>
      </w:r>
      <w:r w:rsidRPr="001F1A01">
        <w:rPr>
          <w:rFonts w:ascii="Arial" w:eastAsia="Times New Roman" w:hAnsi="Arial" w:cs="Arial"/>
          <w:sz w:val="24"/>
          <w:szCs w:val="24"/>
        </w:rPr>
        <w:t>ntitlement</w:t>
      </w:r>
    </w:p>
    <w:p w14:paraId="64CB71DF" w14:textId="77777777" w:rsidR="001F1A01" w:rsidRPr="001F1A01" w:rsidRDefault="001F1A01" w:rsidP="001F1A01">
      <w:pPr>
        <w:pStyle w:val="ListParagraph"/>
        <w:numPr>
          <w:ilvl w:val="0"/>
          <w:numId w:val="9"/>
        </w:num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  <w:r w:rsidRPr="001F1A01">
        <w:rPr>
          <w:rFonts w:ascii="Arial" w:eastAsia="Times New Roman" w:hAnsi="Arial" w:cs="Arial"/>
          <w:sz w:val="24"/>
          <w:szCs w:val="24"/>
        </w:rPr>
        <w:t>Choosing a future EL&amp;CC setting for your child</w:t>
      </w:r>
    </w:p>
    <w:p w14:paraId="2E39EAC8" w14:textId="6BDC5658" w:rsidR="00FE0544" w:rsidRPr="001F1A01" w:rsidRDefault="001F1A01" w:rsidP="001F1A01">
      <w:pPr>
        <w:pStyle w:val="ListParagraph"/>
        <w:numPr>
          <w:ilvl w:val="0"/>
          <w:numId w:val="9"/>
        </w:num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  <w:r w:rsidRPr="001F1A01">
        <w:rPr>
          <w:rFonts w:ascii="Arial" w:eastAsia="Times New Roman" w:hAnsi="Arial" w:cs="Arial"/>
          <w:sz w:val="24"/>
          <w:szCs w:val="24"/>
        </w:rPr>
        <w:t>Choosing a future model preference for your child</w:t>
      </w:r>
    </w:p>
    <w:p w14:paraId="4F9F37E0" w14:textId="77777777" w:rsidR="00AA60D0" w:rsidRDefault="00AA60D0" w:rsidP="00FE0544">
      <w:p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7959C7AA" w14:textId="6D754B53" w:rsidR="00AA60D0" w:rsidRPr="001F1A01" w:rsidRDefault="001F1A01" w:rsidP="00FE0544">
      <w:p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F1A01">
        <w:rPr>
          <w:rFonts w:ascii="Arial" w:eastAsia="Times New Roman" w:hAnsi="Arial" w:cs="Arial"/>
          <w:b/>
          <w:bCs/>
          <w:sz w:val="24"/>
          <w:szCs w:val="24"/>
          <w:u w:val="single"/>
        </w:rPr>
        <w:t>Overview</w:t>
      </w:r>
      <w:r w:rsidR="00B27AC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of Respondents</w:t>
      </w:r>
    </w:p>
    <w:p w14:paraId="40F46595" w14:textId="4305E9BA" w:rsidR="001F1A01" w:rsidRPr="001F1A01" w:rsidRDefault="001F1A01" w:rsidP="00036CE3">
      <w:pPr>
        <w:pStyle w:val="ListParagraph"/>
        <w:numPr>
          <w:ilvl w:val="0"/>
          <w:numId w:val="10"/>
        </w:num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  <w:r w:rsidRPr="001F1A01">
        <w:rPr>
          <w:rFonts w:ascii="Arial" w:eastAsia="Times New Roman" w:hAnsi="Arial" w:cs="Arial"/>
          <w:sz w:val="24"/>
          <w:szCs w:val="24"/>
        </w:rPr>
        <w:t xml:space="preserve">778 responses were received across </w:t>
      </w:r>
      <w:r w:rsidR="00BF24A7">
        <w:rPr>
          <w:rFonts w:ascii="Arial" w:eastAsia="Times New Roman" w:hAnsi="Arial" w:cs="Arial"/>
          <w:sz w:val="24"/>
          <w:szCs w:val="24"/>
        </w:rPr>
        <w:t>from families across East Lothian</w:t>
      </w:r>
      <w:r>
        <w:rPr>
          <w:rFonts w:ascii="Arial" w:eastAsia="Times New Roman" w:hAnsi="Arial" w:cs="Arial"/>
          <w:sz w:val="24"/>
          <w:szCs w:val="24"/>
        </w:rPr>
        <w:t xml:space="preserve"> (Fig 1)</w:t>
      </w:r>
    </w:p>
    <w:p w14:paraId="09F536E5" w14:textId="591DA493" w:rsidR="001F1A01" w:rsidRDefault="001F1A01" w:rsidP="001F1A01">
      <w:pPr>
        <w:pStyle w:val="ListParagraph"/>
        <w:numPr>
          <w:ilvl w:val="0"/>
          <w:numId w:val="10"/>
        </w:num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94% of </w:t>
      </w:r>
      <w:r w:rsidR="001409E7">
        <w:rPr>
          <w:rFonts w:ascii="Arial" w:eastAsia="Times New Roman" w:hAnsi="Arial" w:cs="Arial"/>
          <w:sz w:val="24"/>
          <w:szCs w:val="24"/>
        </w:rPr>
        <w:t xml:space="preserve">respondents were </w:t>
      </w:r>
      <w:r>
        <w:rPr>
          <w:rFonts w:ascii="Arial" w:eastAsia="Times New Roman" w:hAnsi="Arial" w:cs="Arial"/>
          <w:sz w:val="24"/>
          <w:szCs w:val="24"/>
        </w:rPr>
        <w:t>female (Fig 2)</w:t>
      </w:r>
    </w:p>
    <w:p w14:paraId="5C11C8E8" w14:textId="439303D1" w:rsidR="00070A7A" w:rsidRDefault="0004391B" w:rsidP="001F1A01">
      <w:pPr>
        <w:pStyle w:val="ListParagraph"/>
        <w:numPr>
          <w:ilvl w:val="0"/>
          <w:numId w:val="10"/>
        </w:num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53% of responses came from households of a child aged 2 or under with other siblings, 30% from households of children aged 2 or under, 15% from prospective </w:t>
      </w:r>
      <w:r w:rsidR="007E54DD">
        <w:rPr>
          <w:rFonts w:ascii="Arial" w:eastAsia="Times New Roman" w:hAnsi="Arial" w:cs="Arial"/>
          <w:sz w:val="24"/>
          <w:szCs w:val="24"/>
        </w:rPr>
        <w:t>first-time</w:t>
      </w:r>
      <w:r>
        <w:rPr>
          <w:rFonts w:ascii="Arial" w:eastAsia="Times New Roman" w:hAnsi="Arial" w:cs="Arial"/>
          <w:sz w:val="24"/>
          <w:szCs w:val="24"/>
        </w:rPr>
        <w:t xml:space="preserve"> families and 2% from carers of children aged 2 or under (Fig 3)</w:t>
      </w:r>
    </w:p>
    <w:p w14:paraId="33956395" w14:textId="5C27CE2C" w:rsidR="000E34BA" w:rsidRPr="001F1A01" w:rsidRDefault="000E34BA" w:rsidP="001F1A01">
      <w:pPr>
        <w:pStyle w:val="ListParagraph"/>
        <w:numPr>
          <w:ilvl w:val="0"/>
          <w:numId w:val="10"/>
        </w:numPr>
        <w:tabs>
          <w:tab w:val="left" w:pos="3480"/>
        </w:tabs>
        <w:spacing w:before="100" w:after="200" w:line="276" w:lineRule="auto"/>
        <w:rPr>
          <w:rFonts w:ascii="Arial" w:eastAsia="Times New Roman" w:hAnsi="Arial" w:cs="Arial"/>
          <w:sz w:val="24"/>
          <w:szCs w:val="24"/>
        </w:rPr>
      </w:pPr>
      <w:r w:rsidRPr="00F31A77">
        <w:rPr>
          <w:rFonts w:ascii="Calibri" w:eastAsia="Times New Roman" w:hAnsi="Calibri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52D599B8" wp14:editId="05D63CCB">
            <wp:simplePos x="0" y="0"/>
            <wp:positionH relativeFrom="margin">
              <wp:align>center</wp:align>
            </wp:positionH>
            <wp:positionV relativeFrom="paragraph">
              <wp:posOffset>608330</wp:posOffset>
            </wp:positionV>
            <wp:extent cx="4161843" cy="3400425"/>
            <wp:effectExtent l="0" t="0" r="0" b="0"/>
            <wp:wrapNone/>
            <wp:docPr id="9" name="Picture 9" descr="Where Respondents Live (Top 15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ere Respondents Live (Top 15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43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883">
        <w:rPr>
          <w:rFonts w:ascii="Arial" w:eastAsia="Times New Roman" w:hAnsi="Arial" w:cs="Arial"/>
          <w:sz w:val="24"/>
          <w:szCs w:val="24"/>
        </w:rPr>
        <w:t>83%</w:t>
      </w:r>
      <w:r w:rsidR="0052075B">
        <w:rPr>
          <w:rFonts w:ascii="Arial" w:eastAsia="Times New Roman" w:hAnsi="Arial" w:cs="Arial"/>
          <w:sz w:val="24"/>
          <w:szCs w:val="24"/>
        </w:rPr>
        <w:t xml:space="preserve"> of r</w:t>
      </w:r>
      <w:r>
        <w:rPr>
          <w:rFonts w:ascii="Arial" w:eastAsia="Times New Roman" w:hAnsi="Arial" w:cs="Arial"/>
          <w:sz w:val="24"/>
          <w:szCs w:val="24"/>
        </w:rPr>
        <w:t>esp</w:t>
      </w:r>
      <w:r w:rsidR="0052075B">
        <w:rPr>
          <w:rFonts w:ascii="Arial" w:eastAsia="Times New Roman" w:hAnsi="Arial" w:cs="Arial"/>
          <w:sz w:val="24"/>
          <w:szCs w:val="24"/>
        </w:rPr>
        <w:t xml:space="preserve">onses came from respondents </w:t>
      </w:r>
      <w:r w:rsidR="001409E7">
        <w:rPr>
          <w:rFonts w:ascii="Arial" w:eastAsia="Times New Roman" w:hAnsi="Arial" w:cs="Arial"/>
          <w:sz w:val="24"/>
          <w:szCs w:val="24"/>
        </w:rPr>
        <w:t>who’s</w:t>
      </w:r>
      <w:r w:rsidR="0052075B">
        <w:rPr>
          <w:rFonts w:ascii="Arial" w:eastAsia="Times New Roman" w:hAnsi="Arial" w:cs="Arial"/>
          <w:sz w:val="24"/>
          <w:szCs w:val="24"/>
        </w:rPr>
        <w:t xml:space="preserve"> primary reasons for </w:t>
      </w:r>
      <w:r>
        <w:rPr>
          <w:rFonts w:ascii="Arial" w:eastAsia="Times New Roman" w:hAnsi="Arial" w:cs="Arial"/>
          <w:sz w:val="24"/>
          <w:szCs w:val="24"/>
        </w:rPr>
        <w:t xml:space="preserve">using their eligible funded childcare hours is to return to full or part time work (Fig </w:t>
      </w:r>
      <w:r w:rsidR="008A0EF5">
        <w:rPr>
          <w:rFonts w:ascii="Arial" w:eastAsia="Times New Roman" w:hAnsi="Arial" w:cs="Arial"/>
          <w:sz w:val="24"/>
          <w:szCs w:val="24"/>
        </w:rPr>
        <w:t>3A</w:t>
      </w:r>
      <w:r>
        <w:rPr>
          <w:rFonts w:ascii="Arial" w:eastAsia="Times New Roman" w:hAnsi="Arial" w:cs="Arial"/>
          <w:sz w:val="24"/>
          <w:szCs w:val="24"/>
        </w:rPr>
        <w:t>)</w:t>
      </w:r>
    </w:p>
    <w:tbl>
      <w:tblPr>
        <w:tblW w:w="90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F31A77" w14:paraId="5B464B38" w14:textId="77777777" w:rsidTr="00F31A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776FFF5" w14:textId="1566DF0E" w:rsidR="00F31A77" w:rsidRPr="00B60D73" w:rsidRDefault="00F31A77">
            <w:pPr>
              <w:rPr>
                <w:rFonts w:ascii="Arial" w:eastAsia="Times New Roman" w:hAnsi="Arial" w:cs="Arial"/>
                <w:b/>
                <w:bCs/>
                <w:noProof/>
              </w:rPr>
            </w:pPr>
            <w:r w:rsidRPr="00B60D73">
              <w:rPr>
                <w:rFonts w:ascii="Arial" w:eastAsia="Times New Roman" w:hAnsi="Arial" w:cs="Arial"/>
                <w:b/>
                <w:bCs/>
                <w:noProof/>
              </w:rPr>
              <w:t>FIG 1</w:t>
            </w:r>
          </w:p>
        </w:tc>
      </w:tr>
      <w:tr w:rsidR="00F31A77" w14:paraId="2032C75B" w14:textId="77777777" w:rsidTr="00F31A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2C08ECB" w14:textId="08A290B4" w:rsidR="00F31A77" w:rsidRPr="00F31A77" w:rsidRDefault="00F31A77">
            <w:pP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F31A77" w:rsidRPr="00F31A77" w14:paraId="252F3D88" w14:textId="77777777" w:rsidTr="00F31A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D208F89" w14:textId="36A20C9C" w:rsidR="00F31A77" w:rsidRPr="00F31A77" w:rsidRDefault="00F31A77" w:rsidP="00F31A77">
            <w:pP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F31A77" w:rsidRPr="00F31A77" w14:paraId="7921C108" w14:textId="77777777" w:rsidTr="00F31A77">
        <w:trPr>
          <w:trHeight w:val="944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0585E2E" w14:textId="418EDF70" w:rsidR="00F31A77" w:rsidRPr="00F31A77" w:rsidRDefault="00F31A77" w:rsidP="00F31A77">
            <w:pP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</w:p>
        </w:tc>
      </w:tr>
    </w:tbl>
    <w:p w14:paraId="26B9E63E" w14:textId="3325E859" w:rsidR="00FE0544" w:rsidRDefault="00FE0544">
      <w:pPr>
        <w:rPr>
          <w:rFonts w:ascii="Calibri" w:eastAsia="Times New Roman" w:hAnsi="Calibri" w:cs="Times New Roman"/>
          <w:b/>
          <w:bCs/>
          <w:noProof/>
          <w:sz w:val="20"/>
          <w:szCs w:val="20"/>
        </w:rPr>
      </w:pPr>
    </w:p>
    <w:p w14:paraId="120A1EEA" w14:textId="194A065C" w:rsidR="00FE0544" w:rsidRPr="00FE0544" w:rsidRDefault="00FE0544" w:rsidP="00017930">
      <w:pPr>
        <w:spacing w:before="100" w:after="200" w:line="276" w:lineRule="auto"/>
        <w:ind w:left="70"/>
        <w:contextualSpacing/>
        <w:rPr>
          <w:rFonts w:ascii="Arial" w:eastAsia="Times New Roman" w:hAnsi="Arial" w:cs="Arial"/>
          <w:sz w:val="24"/>
          <w:szCs w:val="24"/>
        </w:rPr>
      </w:pPr>
    </w:p>
    <w:p w14:paraId="1E1FDCED" w14:textId="77777777" w:rsidR="00F31A77" w:rsidRDefault="00F31A77" w:rsidP="00FE0544"/>
    <w:p w14:paraId="73D354FC" w14:textId="77777777" w:rsidR="00F31A77" w:rsidRDefault="00F31A77" w:rsidP="00FE0544"/>
    <w:p w14:paraId="27E4DDD8" w14:textId="77777777" w:rsidR="00F31A77" w:rsidRDefault="00F31A77" w:rsidP="00FE0544"/>
    <w:p w14:paraId="59AE538A" w14:textId="77777777" w:rsidR="00F31A77" w:rsidRDefault="00F31A77" w:rsidP="00FE0544"/>
    <w:p w14:paraId="7C81A1C1" w14:textId="77777777" w:rsidR="00F31A77" w:rsidRDefault="00F31A77" w:rsidP="00FE0544"/>
    <w:p w14:paraId="0D9DD820" w14:textId="6FF7D29C" w:rsidR="00F31A77" w:rsidRPr="00B60D73" w:rsidRDefault="00F31A77" w:rsidP="00FE0544">
      <w:pPr>
        <w:rPr>
          <w:rFonts w:ascii="Arial" w:hAnsi="Arial" w:cs="Arial"/>
          <w:b/>
          <w:bCs/>
        </w:rPr>
      </w:pPr>
      <w:r w:rsidRPr="00B60D73">
        <w:rPr>
          <w:rFonts w:ascii="Arial" w:hAnsi="Arial" w:cs="Arial"/>
          <w:b/>
          <w:bCs/>
        </w:rPr>
        <w:lastRenderedPageBreak/>
        <w:t>FIG 2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31A77" w:rsidRPr="00F31A77" w14:paraId="21549B1F" w14:textId="77777777" w:rsidTr="00F31A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DCDF59F" w14:textId="6F1DF484" w:rsidR="00F31A77" w:rsidRPr="00F31A77" w:rsidRDefault="00F31A77" w:rsidP="00F31A77">
            <w:r w:rsidRPr="00F31A77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CD62171" wp14:editId="650E28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57650" cy="3467100"/>
                  <wp:effectExtent l="0" t="0" r="0" b="0"/>
                  <wp:wrapNone/>
                  <wp:docPr id="11" name="Picture 11" descr="Respondents Gende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pondents Ge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1A77" w:rsidRPr="00F31A77" w14:paraId="4D9BCA37" w14:textId="77777777" w:rsidTr="00F31A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5CFBD3E" w14:textId="6B3DFF2A" w:rsidR="00F31A77" w:rsidRPr="00F31A77" w:rsidRDefault="00F31A77" w:rsidP="00F31A77"/>
        </w:tc>
      </w:tr>
    </w:tbl>
    <w:p w14:paraId="041F857D" w14:textId="77777777" w:rsidR="00F31A77" w:rsidRDefault="00F31A77" w:rsidP="00FE0544"/>
    <w:p w14:paraId="5CC45A4D" w14:textId="77777777" w:rsidR="00F31A77" w:rsidRDefault="00F31A77" w:rsidP="00FE0544"/>
    <w:p w14:paraId="04148136" w14:textId="77777777" w:rsidR="00F31A77" w:rsidRDefault="00F31A77" w:rsidP="00FE0544"/>
    <w:p w14:paraId="20BCD3DF" w14:textId="77777777" w:rsidR="00F31A77" w:rsidRDefault="00F31A77" w:rsidP="00FE0544"/>
    <w:p w14:paraId="600633EC" w14:textId="77777777" w:rsidR="00F31A77" w:rsidRDefault="00F31A77" w:rsidP="00FE0544"/>
    <w:p w14:paraId="2927E125" w14:textId="77777777" w:rsidR="00F31A77" w:rsidRDefault="00F31A77" w:rsidP="00FE0544"/>
    <w:p w14:paraId="4A81C93A" w14:textId="77777777" w:rsidR="00F31A77" w:rsidRDefault="00F31A77" w:rsidP="00FE0544"/>
    <w:p w14:paraId="6D602897" w14:textId="77777777" w:rsidR="00F31A77" w:rsidRDefault="00F31A77" w:rsidP="00FE0544"/>
    <w:p w14:paraId="73841D82" w14:textId="77777777" w:rsidR="00F31A77" w:rsidRDefault="00F31A77" w:rsidP="00FE0544"/>
    <w:p w14:paraId="58AB0066" w14:textId="77777777" w:rsidR="00B60D73" w:rsidRDefault="00B60D73" w:rsidP="00FE0544">
      <w:pPr>
        <w:rPr>
          <w:rFonts w:ascii="Arial" w:hAnsi="Arial" w:cs="Arial"/>
          <w:b/>
          <w:bCs/>
        </w:rPr>
      </w:pPr>
    </w:p>
    <w:p w14:paraId="7DBC681C" w14:textId="77777777" w:rsidR="00B60D73" w:rsidRDefault="00B60D73" w:rsidP="00FE0544">
      <w:pPr>
        <w:rPr>
          <w:rFonts w:ascii="Arial" w:hAnsi="Arial" w:cs="Arial"/>
          <w:b/>
          <w:bCs/>
        </w:rPr>
      </w:pPr>
    </w:p>
    <w:p w14:paraId="69679094" w14:textId="77777777" w:rsidR="00B60D73" w:rsidRDefault="00B60D73" w:rsidP="00FE0544">
      <w:pPr>
        <w:rPr>
          <w:rFonts w:ascii="Arial" w:hAnsi="Arial" w:cs="Arial"/>
          <w:b/>
          <w:bCs/>
        </w:rPr>
      </w:pPr>
    </w:p>
    <w:p w14:paraId="67D503F1" w14:textId="0877D395" w:rsidR="00B27ACE" w:rsidRPr="000E34BA" w:rsidRDefault="00B27ACE" w:rsidP="00FE0544">
      <w:pPr>
        <w:rPr>
          <w:rFonts w:ascii="Arial" w:hAnsi="Arial" w:cs="Arial"/>
        </w:rPr>
      </w:pPr>
      <w:r w:rsidRPr="000E34BA">
        <w:rPr>
          <w:rFonts w:ascii="Arial" w:hAnsi="Arial" w:cs="Arial"/>
          <w:b/>
          <w:bCs/>
        </w:rPr>
        <w:t>FIG 3</w:t>
      </w:r>
      <w:r w:rsidR="000E34BA" w:rsidRPr="000E34BA">
        <w:rPr>
          <w:rFonts w:ascii="Arial" w:hAnsi="Arial" w:cs="Arial"/>
          <w:b/>
          <w:bCs/>
        </w:rPr>
        <w:t xml:space="preserve"> </w:t>
      </w: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  <w:gridCol w:w="45"/>
      </w:tblGrid>
      <w:tr w:rsidR="008244BB" w14:paraId="2F9172F4" w14:textId="77777777" w:rsidTr="008A0EF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8244BB" w:rsidRPr="008244BB" w14:paraId="3FCD5C18" w14:textId="77777777" w:rsidTr="008244B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AA179E1" w14:textId="6B668242" w:rsidR="008244BB" w:rsidRPr="008244BB" w:rsidRDefault="008244BB" w:rsidP="008244BB">
                  <w:pPr>
                    <w:rPr>
                      <w:rFonts w:ascii="Segoe UI" w:hAnsi="Segoe UI" w:cs="Segoe UI"/>
                      <w:color w:val="605E5C"/>
                      <w:sz w:val="18"/>
                      <w:szCs w:val="18"/>
                    </w:rPr>
                  </w:pPr>
                  <w:r w:rsidRPr="008244BB">
                    <w:rPr>
                      <w:rFonts w:ascii="Segoe UI" w:hAnsi="Segoe UI" w:cs="Segoe UI"/>
                      <w:noProof/>
                      <w:color w:val="605E5C"/>
                      <w:sz w:val="18"/>
                      <w:szCs w:val="18"/>
                    </w:rPr>
                    <w:drawing>
                      <wp:inline distT="0" distB="0" distL="0" distR="0" wp14:anchorId="6526C005" wp14:editId="7B282A94">
                        <wp:extent cx="4953000" cy="2717949"/>
                        <wp:effectExtent l="0" t="0" r="0" b="6350"/>
                        <wp:docPr id="20" name="Picture 20" descr="Family Circumstances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Family Circumstanc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7977" cy="2726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44BB" w:rsidRPr="008244BB" w14:paraId="3905F312" w14:textId="77777777" w:rsidTr="008244B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10"/>
                  </w:tblGrid>
                  <w:tr w:rsidR="00B60D73" w:rsidRPr="00B60D73" w14:paraId="2A32656A" w14:textId="77777777" w:rsidTr="00B60D73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087922A2" w14:textId="0FEA2073" w:rsidR="00B60D73" w:rsidRPr="00B60D73" w:rsidRDefault="00B60D73" w:rsidP="00B60D73">
                        <w:pPr>
                          <w:rPr>
                            <w:rFonts w:ascii="Segoe UI" w:hAnsi="Segoe UI" w:cs="Segoe UI"/>
                            <w:color w:val="605E5C"/>
                            <w:sz w:val="18"/>
                            <w:szCs w:val="18"/>
                          </w:rPr>
                        </w:pPr>
                        <w:r w:rsidRPr="00B60D73">
                          <w:rPr>
                            <w:rFonts w:ascii="Segoe UI" w:hAnsi="Segoe UI" w:cs="Segoe UI"/>
                            <w:noProof/>
                            <w:color w:val="605E5C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 wp14:anchorId="729991BE" wp14:editId="5B24053F">
                              <wp:extent cx="5400675" cy="3524250"/>
                              <wp:effectExtent l="0" t="0" r="9525" b="0"/>
                              <wp:docPr id="33" name="Picture 33" descr="Child Age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Child 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00675" cy="3524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60D73" w:rsidRPr="00B60D73" w14:paraId="64FD15E5" w14:textId="77777777" w:rsidTr="00B60D73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6A694EB3" w14:textId="77FC9F9E" w:rsidR="00B60D73" w:rsidRPr="00B60D73" w:rsidRDefault="00B60D73" w:rsidP="00B60D73">
                        <w:pPr>
                          <w:rPr>
                            <w:rFonts w:ascii="Segoe UI" w:hAnsi="Segoe UI" w:cs="Segoe UI"/>
                            <w:color w:val="605E5C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452D6C4" w14:textId="568F5D64" w:rsidR="008244BB" w:rsidRPr="008244BB" w:rsidRDefault="008244BB" w:rsidP="008244BB">
                  <w:pPr>
                    <w:rPr>
                      <w:rFonts w:ascii="Segoe UI" w:hAnsi="Segoe UI" w:cs="Segoe UI"/>
                      <w:color w:val="605E5C"/>
                      <w:sz w:val="18"/>
                      <w:szCs w:val="18"/>
                    </w:rPr>
                  </w:pPr>
                </w:p>
              </w:tc>
            </w:tr>
          </w:tbl>
          <w:p w14:paraId="659C12FD" w14:textId="67EB3A94" w:rsidR="008244BB" w:rsidRDefault="008244BB">
            <w:pPr>
              <w:rPr>
                <w:rFonts w:ascii="Segoe UI" w:hAnsi="Segoe UI" w:cs="Segoe UI"/>
                <w:color w:val="605E5C"/>
                <w:sz w:val="18"/>
                <w:szCs w:val="18"/>
              </w:rPr>
            </w:pPr>
          </w:p>
        </w:tc>
      </w:tr>
      <w:tr w:rsidR="008244BB" w14:paraId="17204768" w14:textId="77777777" w:rsidTr="008A0EF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9F3C02C" w14:textId="4633290A" w:rsidR="008244BB" w:rsidRDefault="008244BB">
            <w:pPr>
              <w:rPr>
                <w:rFonts w:ascii="Segoe UI" w:hAnsi="Segoe UI" w:cs="Segoe UI"/>
                <w:color w:val="605E5C"/>
                <w:sz w:val="18"/>
                <w:szCs w:val="18"/>
              </w:rPr>
            </w:pPr>
          </w:p>
        </w:tc>
      </w:tr>
      <w:tr w:rsidR="00B60D73" w:rsidRPr="00B60D73" w14:paraId="6CADBC73" w14:textId="77777777" w:rsidTr="008A0EF5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EB97AED" w14:textId="0DFB7853" w:rsidR="00B60D73" w:rsidRPr="00B60D73" w:rsidRDefault="000E34BA" w:rsidP="00B60D73">
            <w:r w:rsidRPr="000E34BA">
              <w:rPr>
                <w:rFonts w:ascii="Arial" w:hAnsi="Arial" w:cs="Arial"/>
                <w:b/>
                <w:bCs/>
              </w:rPr>
              <w:t xml:space="preserve">FIG </w:t>
            </w:r>
            <w:r w:rsidR="008A0EF5">
              <w:rPr>
                <w:rFonts w:ascii="Arial" w:hAnsi="Arial" w:cs="Arial"/>
                <w:b/>
                <w:bCs/>
              </w:rPr>
              <w:t>3A</w:t>
            </w:r>
            <w:r w:rsidR="00B60D73" w:rsidRPr="00B60D73">
              <w:rPr>
                <w:noProof/>
              </w:rPr>
              <w:drawing>
                <wp:inline distT="0" distB="0" distL="0" distR="0" wp14:anchorId="4AD3E9B4" wp14:editId="098EE640">
                  <wp:extent cx="5731510" cy="2915920"/>
                  <wp:effectExtent l="0" t="0" r="2540" b="0"/>
                  <wp:docPr id="32" name="Picture 32" descr="Primary Reason for Using ELC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rimary Reason for Using E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291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D73" w:rsidRPr="00B60D73" w14:paraId="4916F420" w14:textId="77777777" w:rsidTr="008A0EF5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0236643" w14:textId="19E1CDBF" w:rsidR="00B60D73" w:rsidRPr="00B60D73" w:rsidRDefault="00B60D73" w:rsidP="00B60D73"/>
        </w:tc>
      </w:tr>
    </w:tbl>
    <w:p w14:paraId="483DB49E" w14:textId="77777777" w:rsidR="0004391B" w:rsidRDefault="0004391B" w:rsidP="00FE0544"/>
    <w:p w14:paraId="3DC45997" w14:textId="77777777" w:rsidR="00B60D73" w:rsidRDefault="00B60D73" w:rsidP="00FE054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A3CA3A" w14:textId="77777777" w:rsidR="00B60D73" w:rsidRDefault="00B60D73" w:rsidP="00FE054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A3CF287" w14:textId="5B79046E" w:rsidR="00B27ACE" w:rsidRPr="00B27ACE" w:rsidRDefault="00B27ACE" w:rsidP="00FE054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27AC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Current Childcare Arrangements</w:t>
      </w:r>
    </w:p>
    <w:p w14:paraId="57CB5D76" w14:textId="56E38D8B" w:rsidR="00B27ACE" w:rsidRDefault="00CA695D" w:rsidP="000439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244BB">
        <w:rPr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1A2E6311" wp14:editId="5CB7E570">
            <wp:simplePos x="0" y="0"/>
            <wp:positionH relativeFrom="margin">
              <wp:align>center</wp:align>
            </wp:positionH>
            <wp:positionV relativeFrom="paragraph">
              <wp:posOffset>4671695</wp:posOffset>
            </wp:positionV>
            <wp:extent cx="5430520" cy="3371850"/>
            <wp:effectExtent l="0" t="0" r="0" b="0"/>
            <wp:wrapThrough wrapText="bothSides">
              <wp:wrapPolygon edited="0">
                <wp:start x="0" y="0"/>
                <wp:lineTo x="0" y="21478"/>
                <wp:lineTo x="21519" y="21478"/>
                <wp:lineTo x="21519" y="0"/>
                <wp:lineTo x="0" y="0"/>
              </wp:wrapPolygon>
            </wp:wrapThrough>
            <wp:docPr id="21" name="Picture 21" descr="Regular Informal Childcare from Friends/Famil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gular Informal Childcare from Friends/Famil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95D"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2C4D9831" wp14:editId="1BBE16D7">
            <wp:simplePos x="0" y="0"/>
            <wp:positionH relativeFrom="margin">
              <wp:align>center</wp:align>
            </wp:positionH>
            <wp:positionV relativeFrom="paragraph">
              <wp:posOffset>1671320</wp:posOffset>
            </wp:positionV>
            <wp:extent cx="5238750" cy="2637790"/>
            <wp:effectExtent l="0" t="0" r="0" b="0"/>
            <wp:wrapThrough wrapText="bothSides">
              <wp:wrapPolygon edited="0">
                <wp:start x="0" y="0"/>
                <wp:lineTo x="0" y="21371"/>
                <wp:lineTo x="21521" y="21371"/>
                <wp:lineTo x="21521" y="0"/>
                <wp:lineTo x="0" y="0"/>
              </wp:wrapPolygon>
            </wp:wrapThrough>
            <wp:docPr id="35" name="Picture 35" descr="Current Childcare Provisio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urrent Childcare Provisi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ACE" w:rsidRPr="0004391B">
        <w:rPr>
          <w:rFonts w:ascii="Arial" w:hAnsi="Arial" w:cs="Arial"/>
          <w:sz w:val="24"/>
          <w:szCs w:val="24"/>
        </w:rPr>
        <w:t xml:space="preserve">25% of respondents with children under 2 years of age said they </w:t>
      </w:r>
      <w:r w:rsidR="000E34BA">
        <w:rPr>
          <w:rFonts w:ascii="Arial" w:hAnsi="Arial" w:cs="Arial"/>
          <w:sz w:val="24"/>
          <w:szCs w:val="24"/>
        </w:rPr>
        <w:t>do not</w:t>
      </w:r>
      <w:r w:rsidR="00B27ACE" w:rsidRPr="0004391B">
        <w:rPr>
          <w:rFonts w:ascii="Arial" w:hAnsi="Arial" w:cs="Arial"/>
          <w:sz w:val="24"/>
          <w:szCs w:val="24"/>
        </w:rPr>
        <w:t xml:space="preserve"> currently use any childcare, 26% use a </w:t>
      </w:r>
      <w:r w:rsidR="004362B2">
        <w:rPr>
          <w:rFonts w:ascii="Arial" w:hAnsi="Arial" w:cs="Arial"/>
          <w:sz w:val="24"/>
          <w:szCs w:val="24"/>
        </w:rPr>
        <w:t>P</w:t>
      </w:r>
      <w:r w:rsidR="00B27ACE" w:rsidRPr="0004391B">
        <w:rPr>
          <w:rFonts w:ascii="Arial" w:hAnsi="Arial" w:cs="Arial"/>
          <w:sz w:val="24"/>
          <w:szCs w:val="24"/>
        </w:rPr>
        <w:t xml:space="preserve">rivate </w:t>
      </w:r>
      <w:r w:rsidR="004362B2">
        <w:rPr>
          <w:rFonts w:ascii="Arial" w:hAnsi="Arial" w:cs="Arial"/>
          <w:sz w:val="24"/>
          <w:szCs w:val="24"/>
        </w:rPr>
        <w:t>N</w:t>
      </w:r>
      <w:r w:rsidR="00B27ACE" w:rsidRPr="0004391B">
        <w:rPr>
          <w:rFonts w:ascii="Arial" w:hAnsi="Arial" w:cs="Arial"/>
          <w:sz w:val="24"/>
          <w:szCs w:val="24"/>
        </w:rPr>
        <w:t xml:space="preserve">ursery, 15% have family support, </w:t>
      </w:r>
      <w:r w:rsidR="0052075B">
        <w:rPr>
          <w:rFonts w:ascii="Arial" w:hAnsi="Arial" w:cs="Arial"/>
          <w:sz w:val="24"/>
          <w:szCs w:val="24"/>
        </w:rPr>
        <w:t>(</w:t>
      </w:r>
      <w:r w:rsidR="008244BB" w:rsidRPr="0004391B">
        <w:rPr>
          <w:rFonts w:ascii="Arial" w:hAnsi="Arial" w:cs="Arial"/>
          <w:sz w:val="24"/>
          <w:szCs w:val="24"/>
        </w:rPr>
        <w:t>e.g.,</w:t>
      </w:r>
      <w:r w:rsidR="00B27ACE" w:rsidRPr="0004391B">
        <w:rPr>
          <w:rFonts w:ascii="Arial" w:hAnsi="Arial" w:cs="Arial"/>
          <w:sz w:val="24"/>
          <w:szCs w:val="24"/>
        </w:rPr>
        <w:t xml:space="preserve"> grandparents</w:t>
      </w:r>
      <w:r w:rsidR="0052075B">
        <w:rPr>
          <w:rFonts w:ascii="Arial" w:hAnsi="Arial" w:cs="Arial"/>
          <w:sz w:val="24"/>
          <w:szCs w:val="24"/>
        </w:rPr>
        <w:t>)</w:t>
      </w:r>
      <w:r w:rsidR="00B27ACE" w:rsidRPr="0004391B">
        <w:rPr>
          <w:rFonts w:ascii="Arial" w:hAnsi="Arial" w:cs="Arial"/>
          <w:sz w:val="24"/>
          <w:szCs w:val="24"/>
        </w:rPr>
        <w:t xml:space="preserve"> 5% use a </w:t>
      </w:r>
      <w:r w:rsidR="004362B2">
        <w:rPr>
          <w:rFonts w:ascii="Arial" w:hAnsi="Arial" w:cs="Arial"/>
          <w:sz w:val="24"/>
          <w:szCs w:val="24"/>
        </w:rPr>
        <w:t>C</w:t>
      </w:r>
      <w:r w:rsidR="00B27ACE" w:rsidRPr="0004391B">
        <w:rPr>
          <w:rFonts w:ascii="Arial" w:hAnsi="Arial" w:cs="Arial"/>
          <w:sz w:val="24"/>
          <w:szCs w:val="24"/>
        </w:rPr>
        <w:t xml:space="preserve">hildminder and 9% use a mix of </w:t>
      </w:r>
      <w:r w:rsidR="004362B2">
        <w:rPr>
          <w:rFonts w:ascii="Arial" w:hAnsi="Arial" w:cs="Arial"/>
          <w:sz w:val="24"/>
          <w:szCs w:val="24"/>
        </w:rPr>
        <w:t xml:space="preserve">different </w:t>
      </w:r>
      <w:r w:rsidR="00B27ACE" w:rsidRPr="0004391B">
        <w:rPr>
          <w:rFonts w:ascii="Arial" w:hAnsi="Arial" w:cs="Arial"/>
          <w:sz w:val="24"/>
          <w:szCs w:val="24"/>
        </w:rPr>
        <w:t>childcare options</w:t>
      </w:r>
      <w:r w:rsidR="0004391B">
        <w:rPr>
          <w:rFonts w:ascii="Arial" w:hAnsi="Arial" w:cs="Arial"/>
          <w:sz w:val="24"/>
          <w:szCs w:val="24"/>
        </w:rPr>
        <w:t xml:space="preserve"> (Fig 4</w:t>
      </w:r>
      <w:r w:rsidR="0034249D">
        <w:rPr>
          <w:rFonts w:ascii="Arial" w:hAnsi="Arial" w:cs="Arial"/>
          <w:sz w:val="24"/>
          <w:szCs w:val="24"/>
        </w:rPr>
        <w:t xml:space="preserve"> &amp; 4A</w:t>
      </w:r>
      <w:r w:rsidR="0004391B">
        <w:rPr>
          <w:rFonts w:ascii="Arial" w:hAnsi="Arial" w:cs="Arial"/>
          <w:sz w:val="24"/>
          <w:szCs w:val="24"/>
        </w:rPr>
        <w:t>)</w:t>
      </w:r>
    </w:p>
    <w:p w14:paraId="5BF8CC0A" w14:textId="77777777" w:rsidR="0034249D" w:rsidRPr="0034249D" w:rsidRDefault="0034249D" w:rsidP="0034249D"/>
    <w:p w14:paraId="2C5F5386" w14:textId="77777777" w:rsidR="0034249D" w:rsidRDefault="0034249D" w:rsidP="0034249D">
      <w:pPr>
        <w:rPr>
          <w:rFonts w:ascii="Arial" w:hAnsi="Arial" w:cs="Arial"/>
          <w:sz w:val="24"/>
          <w:szCs w:val="24"/>
        </w:rPr>
      </w:pPr>
    </w:p>
    <w:p w14:paraId="7A9F029C" w14:textId="76D23F8A" w:rsidR="0034249D" w:rsidRDefault="0034249D" w:rsidP="0034249D">
      <w:pPr>
        <w:rPr>
          <w:rFonts w:ascii="Arial" w:hAnsi="Arial" w:cs="Arial"/>
          <w:b/>
          <w:bCs/>
        </w:rPr>
      </w:pPr>
      <w:r w:rsidRPr="0034249D">
        <w:rPr>
          <w:rFonts w:ascii="Arial" w:hAnsi="Arial" w:cs="Arial"/>
          <w:b/>
          <w:bCs/>
        </w:rPr>
        <w:t>F</w:t>
      </w:r>
      <w:r w:rsidR="008A0EF5">
        <w:rPr>
          <w:rFonts w:ascii="Arial" w:hAnsi="Arial" w:cs="Arial"/>
          <w:b/>
          <w:bCs/>
        </w:rPr>
        <w:t>ig</w:t>
      </w:r>
      <w:r w:rsidRPr="0034249D">
        <w:rPr>
          <w:rFonts w:ascii="Arial" w:hAnsi="Arial" w:cs="Arial"/>
          <w:b/>
          <w:bCs/>
        </w:rPr>
        <w:t xml:space="preserve"> 4 </w:t>
      </w:r>
    </w:p>
    <w:p w14:paraId="29EA8B10" w14:textId="775D7A5A" w:rsidR="0034249D" w:rsidRPr="0034249D" w:rsidRDefault="0034249D" w:rsidP="0034249D">
      <w:pPr>
        <w:rPr>
          <w:rFonts w:ascii="Arial" w:hAnsi="Arial" w:cs="Arial"/>
          <w:b/>
          <w:bCs/>
        </w:rPr>
      </w:pPr>
      <w:r w:rsidRPr="0034249D">
        <w:rPr>
          <w:rFonts w:ascii="Arial" w:hAnsi="Arial" w:cs="Arial"/>
          <w:b/>
          <w:bCs/>
        </w:rPr>
        <w:t>F</w:t>
      </w:r>
      <w:r w:rsidR="008A0EF5">
        <w:rPr>
          <w:rFonts w:ascii="Arial" w:hAnsi="Arial" w:cs="Arial"/>
          <w:b/>
          <w:bCs/>
        </w:rPr>
        <w:t>ig</w:t>
      </w:r>
      <w:r w:rsidRPr="0034249D">
        <w:rPr>
          <w:rFonts w:ascii="Arial" w:hAnsi="Arial" w:cs="Arial"/>
          <w:b/>
          <w:bCs/>
        </w:rPr>
        <w:t xml:space="preserve"> 4A</w:t>
      </w:r>
    </w:p>
    <w:p w14:paraId="77FE334A" w14:textId="77777777" w:rsidR="0034249D" w:rsidRPr="0034249D" w:rsidRDefault="0034249D" w:rsidP="0034249D">
      <w:pPr>
        <w:rPr>
          <w:rFonts w:ascii="Arial" w:hAnsi="Arial" w:cs="Arial"/>
        </w:rPr>
      </w:pPr>
    </w:p>
    <w:p w14:paraId="7C412305" w14:textId="5BBBCA57" w:rsidR="0004391B" w:rsidRPr="00770685" w:rsidRDefault="0004391B" w:rsidP="00FE054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98B20A7" w14:textId="77777777" w:rsidR="0034249D" w:rsidRPr="0034249D" w:rsidRDefault="0034249D" w:rsidP="0034249D">
      <w:pPr>
        <w:ind w:left="360"/>
        <w:rPr>
          <w:rFonts w:ascii="Arial" w:hAnsi="Arial" w:cs="Arial"/>
          <w:sz w:val="24"/>
          <w:szCs w:val="24"/>
        </w:rPr>
      </w:pPr>
    </w:p>
    <w:p w14:paraId="11E0BB21" w14:textId="34A56860" w:rsidR="0004391B" w:rsidRPr="00AE4006" w:rsidRDefault="00770685" w:rsidP="0077068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E4006">
        <w:rPr>
          <w:rFonts w:ascii="Arial" w:hAnsi="Arial" w:cs="Arial"/>
          <w:sz w:val="24"/>
          <w:szCs w:val="24"/>
        </w:rPr>
        <w:t xml:space="preserve">37% of respondents said they hope to use a 48-week </w:t>
      </w:r>
      <w:r w:rsidR="0052075B">
        <w:rPr>
          <w:rFonts w:ascii="Arial" w:hAnsi="Arial" w:cs="Arial"/>
          <w:sz w:val="24"/>
          <w:szCs w:val="24"/>
        </w:rPr>
        <w:t>local authority EL&amp;CC</w:t>
      </w:r>
      <w:r w:rsidRPr="00AE4006">
        <w:rPr>
          <w:rFonts w:ascii="Arial" w:hAnsi="Arial" w:cs="Arial"/>
          <w:sz w:val="24"/>
          <w:szCs w:val="24"/>
        </w:rPr>
        <w:t xml:space="preserve"> setting, </w:t>
      </w:r>
      <w:r w:rsidR="0034249D">
        <w:rPr>
          <w:rFonts w:ascii="Arial" w:hAnsi="Arial" w:cs="Arial"/>
          <w:sz w:val="24"/>
          <w:szCs w:val="24"/>
        </w:rPr>
        <w:t xml:space="preserve">with </w:t>
      </w:r>
      <w:r w:rsidRPr="00AE4006">
        <w:rPr>
          <w:rFonts w:ascii="Arial" w:hAnsi="Arial" w:cs="Arial"/>
          <w:sz w:val="24"/>
          <w:szCs w:val="24"/>
        </w:rPr>
        <w:t>various attendance patterns</w:t>
      </w:r>
      <w:r w:rsidR="00BE13AF">
        <w:rPr>
          <w:rFonts w:ascii="Arial" w:hAnsi="Arial" w:cs="Arial"/>
          <w:sz w:val="24"/>
          <w:szCs w:val="24"/>
        </w:rPr>
        <w:t xml:space="preserve"> (Fig 6)</w:t>
      </w:r>
    </w:p>
    <w:p w14:paraId="62045724" w14:textId="6D3193B0" w:rsidR="00770685" w:rsidRPr="00AE4006" w:rsidRDefault="00770685" w:rsidP="0077068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E4006">
        <w:rPr>
          <w:rFonts w:ascii="Arial" w:hAnsi="Arial" w:cs="Arial"/>
          <w:sz w:val="24"/>
          <w:szCs w:val="24"/>
        </w:rPr>
        <w:t xml:space="preserve">26% of respondents hope to use a </w:t>
      </w:r>
      <w:r w:rsidR="004362B2">
        <w:rPr>
          <w:rFonts w:ascii="Arial" w:hAnsi="Arial" w:cs="Arial"/>
          <w:sz w:val="24"/>
          <w:szCs w:val="24"/>
        </w:rPr>
        <w:t>P</w:t>
      </w:r>
      <w:r w:rsidRPr="00AE4006">
        <w:rPr>
          <w:rFonts w:ascii="Arial" w:hAnsi="Arial" w:cs="Arial"/>
          <w:sz w:val="24"/>
          <w:szCs w:val="24"/>
        </w:rPr>
        <w:t xml:space="preserve">rivate </w:t>
      </w:r>
      <w:r w:rsidR="006F6677">
        <w:rPr>
          <w:rFonts w:ascii="Arial" w:hAnsi="Arial" w:cs="Arial"/>
          <w:sz w:val="24"/>
          <w:szCs w:val="24"/>
        </w:rPr>
        <w:t>Funded Provider</w:t>
      </w:r>
      <w:r w:rsidRPr="00AE4006">
        <w:rPr>
          <w:rFonts w:ascii="Arial" w:hAnsi="Arial" w:cs="Arial"/>
          <w:sz w:val="24"/>
          <w:szCs w:val="24"/>
        </w:rPr>
        <w:t xml:space="preserve"> setting with flexible hours and options to pay for additional childcare hours</w:t>
      </w:r>
    </w:p>
    <w:p w14:paraId="7D88B4A7" w14:textId="37983585" w:rsidR="00770685" w:rsidRPr="00AE4006" w:rsidRDefault="00770685" w:rsidP="0077068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E4006">
        <w:rPr>
          <w:rFonts w:ascii="Arial" w:hAnsi="Arial" w:cs="Arial"/>
          <w:sz w:val="24"/>
          <w:szCs w:val="24"/>
        </w:rPr>
        <w:t xml:space="preserve">25% hope to use a 38 week (Term Time) </w:t>
      </w:r>
      <w:r w:rsidR="006F6677">
        <w:rPr>
          <w:rFonts w:ascii="Arial" w:hAnsi="Arial" w:cs="Arial"/>
          <w:sz w:val="24"/>
          <w:szCs w:val="24"/>
        </w:rPr>
        <w:t>Local</w:t>
      </w:r>
      <w:r w:rsidRPr="00AE4006">
        <w:rPr>
          <w:rFonts w:ascii="Arial" w:hAnsi="Arial" w:cs="Arial"/>
          <w:sz w:val="24"/>
          <w:szCs w:val="24"/>
        </w:rPr>
        <w:t xml:space="preserve"> </w:t>
      </w:r>
      <w:r w:rsidR="006F6677">
        <w:rPr>
          <w:rFonts w:ascii="Arial" w:hAnsi="Arial" w:cs="Arial"/>
          <w:sz w:val="24"/>
          <w:szCs w:val="24"/>
        </w:rPr>
        <w:t>Authority</w:t>
      </w:r>
      <w:r w:rsidRPr="00AE4006">
        <w:rPr>
          <w:rFonts w:ascii="Arial" w:hAnsi="Arial" w:cs="Arial"/>
          <w:sz w:val="24"/>
          <w:szCs w:val="24"/>
        </w:rPr>
        <w:t xml:space="preserve"> setting, offering a Monday – Friday model</w:t>
      </w:r>
    </w:p>
    <w:p w14:paraId="1DB047DF" w14:textId="54F23B7D" w:rsidR="00770685" w:rsidRDefault="00770685" w:rsidP="0077068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E4006">
        <w:rPr>
          <w:rFonts w:ascii="Arial" w:hAnsi="Arial" w:cs="Arial"/>
          <w:sz w:val="24"/>
          <w:szCs w:val="24"/>
        </w:rPr>
        <w:t xml:space="preserve">The remaining respondents selected the use of a funded childminder or a blended model of childcare options. </w:t>
      </w:r>
      <w:r w:rsidR="000E34BA" w:rsidRPr="00AE4006">
        <w:rPr>
          <w:rFonts w:ascii="Arial" w:hAnsi="Arial" w:cs="Arial"/>
          <w:sz w:val="24"/>
          <w:szCs w:val="24"/>
        </w:rPr>
        <w:t>E.g.,</w:t>
      </w:r>
      <w:r w:rsidRPr="00AE4006">
        <w:rPr>
          <w:rFonts w:ascii="Arial" w:hAnsi="Arial" w:cs="Arial"/>
          <w:sz w:val="24"/>
          <w:szCs w:val="24"/>
        </w:rPr>
        <w:t xml:space="preserve"> Nursery and </w:t>
      </w:r>
      <w:r w:rsidR="000E34BA" w:rsidRPr="00AE4006">
        <w:rPr>
          <w:rFonts w:ascii="Arial" w:hAnsi="Arial" w:cs="Arial"/>
          <w:sz w:val="24"/>
          <w:szCs w:val="24"/>
        </w:rPr>
        <w:t>C</w:t>
      </w:r>
      <w:r w:rsidRPr="00AE4006">
        <w:rPr>
          <w:rFonts w:ascii="Arial" w:hAnsi="Arial" w:cs="Arial"/>
          <w:sz w:val="24"/>
          <w:szCs w:val="24"/>
        </w:rPr>
        <w:t>hildminder</w:t>
      </w:r>
      <w:r w:rsidR="000E34BA" w:rsidRPr="00AE4006">
        <w:rPr>
          <w:rFonts w:ascii="Arial" w:hAnsi="Arial" w:cs="Arial"/>
          <w:sz w:val="24"/>
          <w:szCs w:val="24"/>
        </w:rPr>
        <w:t xml:space="preserve"> or will fund their own childcare</w:t>
      </w:r>
      <w:r w:rsidR="00AE4006" w:rsidRPr="00AE4006">
        <w:rPr>
          <w:rFonts w:ascii="Arial" w:hAnsi="Arial" w:cs="Arial"/>
          <w:sz w:val="24"/>
          <w:szCs w:val="24"/>
        </w:rPr>
        <w:t xml:space="preserve"> </w:t>
      </w:r>
    </w:p>
    <w:p w14:paraId="49268DDA" w14:textId="5C8D62FE" w:rsidR="00AE4006" w:rsidRDefault="00AE4006" w:rsidP="0077068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65% of respondents said they would pay for additional childcare hours above their eligible funded hours (Fig </w:t>
      </w:r>
      <w:r w:rsidR="007020F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3F81B944" w14:textId="11548BBE" w:rsidR="00663E09" w:rsidRDefault="00A66C41" w:rsidP="0077068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Respondents’</w:t>
      </w:r>
      <w:r w:rsidR="00663E09">
        <w:rPr>
          <w:rFonts w:ascii="Arial" w:hAnsi="Arial" w:cs="Arial"/>
          <w:sz w:val="24"/>
          <w:szCs w:val="24"/>
        </w:rPr>
        <w:t xml:space="preserve"> primary reasons for using </w:t>
      </w:r>
      <w:r w:rsidR="004362B2">
        <w:rPr>
          <w:rFonts w:ascii="Arial" w:hAnsi="Arial" w:cs="Arial"/>
          <w:sz w:val="24"/>
          <w:szCs w:val="24"/>
        </w:rPr>
        <w:t xml:space="preserve">EL&amp;CC </w:t>
      </w:r>
      <w:r w:rsidR="006F6677">
        <w:rPr>
          <w:rFonts w:ascii="Arial" w:hAnsi="Arial" w:cs="Arial"/>
          <w:sz w:val="24"/>
          <w:szCs w:val="24"/>
        </w:rPr>
        <w:t>settings</w:t>
      </w:r>
      <w:r w:rsidR="00663E09">
        <w:rPr>
          <w:rFonts w:ascii="Arial" w:hAnsi="Arial" w:cs="Arial"/>
          <w:sz w:val="24"/>
          <w:szCs w:val="24"/>
        </w:rPr>
        <w:t xml:space="preserve"> is to </w:t>
      </w:r>
      <w:r w:rsidR="0052075B">
        <w:rPr>
          <w:rFonts w:ascii="Arial" w:hAnsi="Arial" w:cs="Arial"/>
          <w:sz w:val="24"/>
          <w:szCs w:val="24"/>
        </w:rPr>
        <w:t>enable them to work</w:t>
      </w:r>
      <w:r w:rsidR="00663E09">
        <w:rPr>
          <w:rFonts w:ascii="Arial" w:hAnsi="Arial" w:cs="Arial"/>
          <w:sz w:val="24"/>
          <w:szCs w:val="24"/>
        </w:rPr>
        <w:t xml:space="preserve"> full or part time (Fig 7A)</w:t>
      </w:r>
    </w:p>
    <w:p w14:paraId="6FB4747B" w14:textId="0514F356" w:rsidR="00BE13AF" w:rsidRDefault="00A66C41" w:rsidP="00625F3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E13AF">
        <w:rPr>
          <w:rFonts w:ascii="Arial" w:hAnsi="Arial" w:cs="Arial"/>
          <w:sz w:val="24"/>
          <w:szCs w:val="24"/>
        </w:rPr>
        <w:t xml:space="preserve">62% of respondents said that </w:t>
      </w:r>
      <w:r w:rsidR="004362B2">
        <w:rPr>
          <w:rFonts w:ascii="Arial" w:hAnsi="Arial" w:cs="Arial"/>
          <w:sz w:val="24"/>
          <w:szCs w:val="24"/>
        </w:rPr>
        <w:t>l</w:t>
      </w:r>
      <w:r w:rsidR="006F6677">
        <w:rPr>
          <w:rFonts w:ascii="Arial" w:hAnsi="Arial" w:cs="Arial"/>
          <w:sz w:val="24"/>
          <w:szCs w:val="24"/>
        </w:rPr>
        <w:t>ocal</w:t>
      </w:r>
      <w:r w:rsidRPr="00BE13AF">
        <w:rPr>
          <w:rFonts w:ascii="Arial" w:hAnsi="Arial" w:cs="Arial"/>
          <w:sz w:val="24"/>
          <w:szCs w:val="24"/>
        </w:rPr>
        <w:t xml:space="preserve">ity was the main reason for their preferred future choice of an </w:t>
      </w:r>
      <w:r w:rsidR="004362B2">
        <w:rPr>
          <w:rFonts w:ascii="Arial" w:hAnsi="Arial" w:cs="Arial"/>
          <w:sz w:val="24"/>
          <w:szCs w:val="24"/>
        </w:rPr>
        <w:t>EL&amp;CC setting</w:t>
      </w:r>
      <w:r w:rsidRPr="00BE13AF">
        <w:rPr>
          <w:rFonts w:ascii="Arial" w:hAnsi="Arial" w:cs="Arial"/>
          <w:sz w:val="24"/>
          <w:szCs w:val="24"/>
        </w:rPr>
        <w:t xml:space="preserve">, 43% said catchment was a main factor, 23% liked the idea of their child being at a </w:t>
      </w:r>
      <w:r w:rsidR="004362B2">
        <w:rPr>
          <w:rFonts w:ascii="Arial" w:hAnsi="Arial" w:cs="Arial"/>
          <w:sz w:val="24"/>
          <w:szCs w:val="24"/>
        </w:rPr>
        <w:t>F</w:t>
      </w:r>
      <w:r w:rsidRPr="00BE13AF">
        <w:rPr>
          <w:rFonts w:ascii="Arial" w:hAnsi="Arial" w:cs="Arial"/>
          <w:sz w:val="24"/>
          <w:szCs w:val="24"/>
        </w:rPr>
        <w:t xml:space="preserve">unded </w:t>
      </w:r>
      <w:r w:rsidR="006F6677">
        <w:rPr>
          <w:rFonts w:ascii="Arial" w:hAnsi="Arial" w:cs="Arial"/>
          <w:sz w:val="24"/>
          <w:szCs w:val="24"/>
        </w:rPr>
        <w:t>Local</w:t>
      </w:r>
      <w:r w:rsidRPr="00BE13AF">
        <w:rPr>
          <w:rFonts w:ascii="Arial" w:hAnsi="Arial" w:cs="Arial"/>
          <w:sz w:val="24"/>
          <w:szCs w:val="24"/>
        </w:rPr>
        <w:t xml:space="preserve"> </w:t>
      </w:r>
      <w:r w:rsidR="006F6677">
        <w:rPr>
          <w:rFonts w:ascii="Arial" w:hAnsi="Arial" w:cs="Arial"/>
          <w:sz w:val="24"/>
          <w:szCs w:val="24"/>
        </w:rPr>
        <w:t>Authority</w:t>
      </w:r>
      <w:r w:rsidRPr="00BE13AF">
        <w:rPr>
          <w:rFonts w:ascii="Arial" w:hAnsi="Arial" w:cs="Arial"/>
          <w:sz w:val="24"/>
          <w:szCs w:val="24"/>
        </w:rPr>
        <w:t xml:space="preserve"> setting, 22% preferred choice</w:t>
      </w:r>
      <w:r w:rsidR="004362B2">
        <w:rPr>
          <w:rFonts w:ascii="Arial" w:hAnsi="Arial" w:cs="Arial"/>
          <w:sz w:val="24"/>
          <w:szCs w:val="24"/>
        </w:rPr>
        <w:t>, f</w:t>
      </w:r>
      <w:r w:rsidRPr="00BE13AF">
        <w:rPr>
          <w:rFonts w:ascii="Arial" w:hAnsi="Arial" w:cs="Arial"/>
          <w:sz w:val="24"/>
          <w:szCs w:val="24"/>
        </w:rPr>
        <w:t xml:space="preserve">lexibility and options to pay for additional hours at a private </w:t>
      </w:r>
      <w:r w:rsidR="006F6677">
        <w:rPr>
          <w:rFonts w:ascii="Arial" w:hAnsi="Arial" w:cs="Arial"/>
          <w:sz w:val="24"/>
          <w:szCs w:val="24"/>
        </w:rPr>
        <w:t>Funded Provider</w:t>
      </w:r>
      <w:r w:rsidRPr="00BE13AF">
        <w:rPr>
          <w:rFonts w:ascii="Arial" w:hAnsi="Arial" w:cs="Arial"/>
          <w:sz w:val="24"/>
          <w:szCs w:val="24"/>
        </w:rPr>
        <w:t xml:space="preserve"> setting and 20% said model choice will be a main reason for their choice of setting (Fig 8)</w:t>
      </w:r>
    </w:p>
    <w:p w14:paraId="572433C3" w14:textId="191DAA55" w:rsidR="00BE13AF" w:rsidRPr="00BE13AF" w:rsidRDefault="00CA695D" w:rsidP="00625F3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0274678D" wp14:editId="17CC720E">
            <wp:simplePos x="0" y="0"/>
            <wp:positionH relativeFrom="column">
              <wp:posOffset>-85725</wp:posOffset>
            </wp:positionH>
            <wp:positionV relativeFrom="paragraph">
              <wp:posOffset>1123315</wp:posOffset>
            </wp:positionV>
            <wp:extent cx="5730875" cy="2792095"/>
            <wp:effectExtent l="0" t="0" r="3175" b="8255"/>
            <wp:wrapThrough wrapText="bothSides">
              <wp:wrapPolygon edited="0">
                <wp:start x="0" y="0"/>
                <wp:lineTo x="0" y="21516"/>
                <wp:lineTo x="21540" y="21516"/>
                <wp:lineTo x="21540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3AF">
        <w:rPr>
          <w:rFonts w:ascii="Arial" w:hAnsi="Arial" w:cs="Arial"/>
          <w:sz w:val="24"/>
          <w:szCs w:val="24"/>
        </w:rPr>
        <w:t xml:space="preserve">Respondents </w:t>
      </w:r>
      <w:r w:rsidR="001409E7">
        <w:rPr>
          <w:rFonts w:ascii="Arial" w:hAnsi="Arial" w:cs="Arial"/>
          <w:sz w:val="24"/>
          <w:szCs w:val="24"/>
        </w:rPr>
        <w:t>selecting</w:t>
      </w:r>
      <w:r w:rsidR="00BE13AF">
        <w:rPr>
          <w:rFonts w:ascii="Arial" w:hAnsi="Arial" w:cs="Arial"/>
          <w:sz w:val="24"/>
          <w:szCs w:val="24"/>
        </w:rPr>
        <w:t xml:space="preserve"> a </w:t>
      </w:r>
      <w:r w:rsidR="00F13244">
        <w:rPr>
          <w:rFonts w:ascii="Arial" w:hAnsi="Arial" w:cs="Arial"/>
          <w:sz w:val="24"/>
          <w:szCs w:val="24"/>
        </w:rPr>
        <w:t>48-week</w:t>
      </w:r>
      <w:r w:rsidR="00BE13AF">
        <w:rPr>
          <w:rFonts w:ascii="Arial" w:hAnsi="Arial" w:cs="Arial"/>
          <w:sz w:val="24"/>
          <w:szCs w:val="24"/>
        </w:rPr>
        <w:t xml:space="preserve"> </w:t>
      </w:r>
      <w:r w:rsidR="0052075B">
        <w:rPr>
          <w:rFonts w:ascii="Arial" w:hAnsi="Arial" w:cs="Arial"/>
          <w:sz w:val="24"/>
          <w:szCs w:val="24"/>
        </w:rPr>
        <w:t>EL&amp;CC setting,</w:t>
      </w:r>
      <w:r w:rsidR="00BE13AF">
        <w:rPr>
          <w:rFonts w:ascii="Arial" w:hAnsi="Arial" w:cs="Arial"/>
          <w:sz w:val="24"/>
          <w:szCs w:val="24"/>
        </w:rPr>
        <w:t xml:space="preserve"> </w:t>
      </w:r>
      <w:r w:rsidR="00B342B9">
        <w:rPr>
          <w:rFonts w:ascii="Arial" w:hAnsi="Arial" w:cs="Arial"/>
          <w:sz w:val="24"/>
          <w:szCs w:val="24"/>
        </w:rPr>
        <w:t xml:space="preserve">were asked what model choice they may choose, 63% said they didn’t know yet, the remaining respondents selected the </w:t>
      </w:r>
      <w:r w:rsidR="007E54DD">
        <w:rPr>
          <w:rFonts w:ascii="Arial" w:hAnsi="Arial" w:cs="Arial"/>
          <w:sz w:val="24"/>
          <w:szCs w:val="24"/>
        </w:rPr>
        <w:t>three- and four-day</w:t>
      </w:r>
      <w:r w:rsidR="00B342B9">
        <w:rPr>
          <w:rFonts w:ascii="Arial" w:hAnsi="Arial" w:cs="Arial"/>
          <w:sz w:val="24"/>
          <w:szCs w:val="24"/>
        </w:rPr>
        <w:t xml:space="preserve"> model as a preference (Fig 8A)</w:t>
      </w:r>
    </w:p>
    <w:tbl>
      <w:tblPr>
        <w:tblW w:w="90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E13AF" w:rsidRPr="00BE13AF" w14:paraId="090EF917" w14:textId="77777777" w:rsidTr="00BE13A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A0B92E3" w14:textId="6C9A9460" w:rsidR="00BE13AF" w:rsidRPr="00BE13AF" w:rsidRDefault="00AE4006" w:rsidP="00BE13AF">
            <w:pPr>
              <w:rPr>
                <w:rFonts w:ascii="Arial" w:hAnsi="Arial" w:cs="Arial"/>
                <w:b/>
                <w:bCs/>
              </w:rPr>
            </w:pPr>
            <w:r w:rsidRPr="00AE4006">
              <w:rPr>
                <w:rFonts w:ascii="Arial" w:hAnsi="Arial" w:cs="Arial"/>
                <w:b/>
                <w:bCs/>
              </w:rPr>
              <w:t>F</w:t>
            </w:r>
            <w:r w:rsidR="008A0EF5">
              <w:rPr>
                <w:rFonts w:ascii="Arial" w:hAnsi="Arial" w:cs="Arial"/>
                <w:b/>
                <w:bCs/>
              </w:rPr>
              <w:t>ig</w:t>
            </w:r>
            <w:r w:rsidRPr="00AE4006">
              <w:rPr>
                <w:rFonts w:ascii="Arial" w:hAnsi="Arial" w:cs="Arial"/>
                <w:b/>
                <w:bCs/>
              </w:rPr>
              <w:t xml:space="preserve"> </w:t>
            </w:r>
            <w:r w:rsidR="007020F7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A695D" w:rsidRPr="00BE13AF" w14:paraId="35B6DD24" w14:textId="77777777" w:rsidTr="00BE13A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781B2D8" w14:textId="77777777" w:rsidR="00CA695D" w:rsidRPr="00BE13AF" w:rsidRDefault="00CA695D" w:rsidP="00BE13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E13AF" w:rsidRPr="00BE13AF" w14:paraId="49D92FA0" w14:textId="77777777" w:rsidTr="00BE13A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E76AD0B" w14:textId="479F5231" w:rsidR="00BE13AF" w:rsidRPr="00BE13AF" w:rsidRDefault="00BE13AF" w:rsidP="00BE13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A695D" w:rsidRPr="00BE13AF" w14:paraId="6EB98349" w14:textId="77777777" w:rsidTr="00BE13A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6FA6320" w14:textId="450D8331" w:rsidR="00CA695D" w:rsidRPr="00BE13AF" w:rsidRDefault="00CA695D" w:rsidP="00BE13AF">
            <w:pPr>
              <w:rPr>
                <w:rFonts w:ascii="Arial" w:hAnsi="Arial" w:cs="Arial"/>
                <w:b/>
                <w:bCs/>
              </w:rPr>
            </w:pPr>
            <w:r w:rsidRPr="00AE4006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02D4490A" wp14:editId="290B29B9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116840</wp:posOffset>
                  </wp:positionV>
                  <wp:extent cx="4313555" cy="2809875"/>
                  <wp:effectExtent l="0" t="0" r="0" b="0"/>
                  <wp:wrapThrough wrapText="bothSides">
                    <wp:wrapPolygon edited="0">
                      <wp:start x="0" y="0"/>
                      <wp:lineTo x="0" y="21380"/>
                      <wp:lineTo x="21463" y="21380"/>
                      <wp:lineTo x="21463" y="0"/>
                      <wp:lineTo x="0" y="0"/>
                    </wp:wrapPolygon>
                  </wp:wrapThrough>
                  <wp:docPr id="12" name="Picture 12" descr="Would you pay extra to top up hours? (ASG)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ould you pay extra to top up hours? (AS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55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</w:rPr>
              <w:t>FIG 7</w:t>
            </w:r>
          </w:p>
        </w:tc>
      </w:tr>
      <w:tr w:rsidR="00AE4006" w:rsidRPr="00AE4006" w14:paraId="0F606BB9" w14:textId="77777777" w:rsidTr="00AE400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5322273" w14:textId="409CFA52" w:rsidR="00AE4006" w:rsidRPr="00AE4006" w:rsidRDefault="00AE4006" w:rsidP="00AE40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006" w:rsidRPr="00AE4006" w14:paraId="1188539E" w14:textId="77777777" w:rsidTr="00AE400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55D858F" w14:textId="66E253BA" w:rsidR="007020F7" w:rsidRDefault="007020F7" w:rsidP="00AE4006">
            <w:pPr>
              <w:rPr>
                <w:rFonts w:ascii="Arial" w:hAnsi="Arial" w:cs="Arial"/>
                <w:b/>
                <w:bCs/>
              </w:rPr>
            </w:pPr>
          </w:p>
          <w:p w14:paraId="011158CD" w14:textId="5F0A7139" w:rsidR="00A66C41" w:rsidRPr="00AE4006" w:rsidRDefault="00A66C41" w:rsidP="00CA695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E4006" w:rsidRPr="00AE4006" w14:paraId="76A281B8" w14:textId="77777777" w:rsidTr="00AE400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502C73F" w14:textId="4BFAB06D" w:rsidR="00AE4006" w:rsidRPr="00AE4006" w:rsidRDefault="00AE4006" w:rsidP="00AE40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006" w:rsidRPr="00AE4006" w14:paraId="5BCE758D" w14:textId="77777777" w:rsidTr="00AE400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893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6"/>
            </w:tblGrid>
            <w:tr w:rsidR="00A66C41" w:rsidRPr="00A66C41" w14:paraId="181F5125" w14:textId="77777777" w:rsidTr="00A66C41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B64E12C" w14:textId="28802A31" w:rsidR="00A66C41" w:rsidRPr="00A66C41" w:rsidRDefault="00A66C41" w:rsidP="00A66C4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A66C41">
                    <w:rPr>
                      <w:rFonts w:ascii="Arial" w:hAnsi="Arial" w:cs="Arial"/>
                      <w:b/>
                      <w:bCs/>
                    </w:rPr>
                    <w:t>Fig 7A</w:t>
                  </w:r>
                </w:p>
              </w:tc>
            </w:tr>
            <w:tr w:rsidR="00A66C41" w14:paraId="44F42AFC" w14:textId="77777777" w:rsidTr="00A66C41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45B12FC" w14:textId="3EDF8E49" w:rsidR="00A66C41" w:rsidRPr="00A66C41" w:rsidRDefault="00A66C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6C4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86F63F9" wp14:editId="14EF6417">
                        <wp:extent cx="5731510" cy="2915920"/>
                        <wp:effectExtent l="0" t="0" r="2540" b="0"/>
                        <wp:docPr id="25" name="Picture 25" descr="Primary Reason for Using ELC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Primary Reason for Using EL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1510" cy="2915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6C41" w14:paraId="39AC6B5B" w14:textId="77777777" w:rsidTr="00A66C41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D9F86A9" w14:textId="77777777" w:rsidR="00A66C41" w:rsidRDefault="00A66C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7EC0C7B" w14:textId="77777777" w:rsidR="00CA695D" w:rsidRDefault="00CA695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9C654FA" w14:textId="77777777" w:rsidR="00E04256" w:rsidRDefault="00E0425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4773DB4" w14:textId="77777777" w:rsidR="00E04256" w:rsidRDefault="00E0425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1ECB23D" w14:textId="68B6B629" w:rsidR="00A66C41" w:rsidRDefault="00BE13AF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FIG 8</w:t>
                  </w:r>
                </w:p>
                <w:tbl>
                  <w:tblPr>
                    <w:tblW w:w="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46"/>
                  </w:tblGrid>
                  <w:tr w:rsidR="00E04256" w:rsidRPr="00E04256" w14:paraId="0EBBFA2E" w14:textId="77777777" w:rsidTr="00E0425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62D489EB" w14:textId="77777777" w:rsidR="00E04256" w:rsidRPr="00E04256" w:rsidRDefault="00E04256" w:rsidP="00E04256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605E5C"/>
                            <w:sz w:val="18"/>
                            <w:szCs w:val="18"/>
                            <w:lang w:eastAsia="en-GB"/>
                          </w:rPr>
                        </w:pPr>
                        <w:r w:rsidRPr="00E04256">
                          <w:rPr>
                            <w:rFonts w:ascii="Arial" w:hAnsi="Arial" w:cs="Arial"/>
                            <w:b/>
                            <w:bCs/>
                            <w:noProof/>
                          </w:rPr>
                          <w:drawing>
                            <wp:inline distT="0" distB="0" distL="0" distR="0" wp14:anchorId="24CAFBFC" wp14:editId="41B6C09E">
                              <wp:extent cx="5751593" cy="2927350"/>
                              <wp:effectExtent l="0" t="0" r="1905" b="6350"/>
                              <wp:docPr id="2" name="Picture 2" descr="Reasons for Choosing a Specific Setting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asons for Choosing a Specific Setti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77147" cy="29403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04256" w:rsidRPr="00E04256" w14:paraId="38C626CB" w14:textId="77777777" w:rsidTr="00E0425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08644BE7" w14:textId="77777777" w:rsidR="00E04256" w:rsidRDefault="00E04256" w:rsidP="00E04256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605E5C"/>
                            <w:sz w:val="18"/>
                            <w:szCs w:val="18"/>
                            <w:lang w:eastAsia="en-GB"/>
                          </w:rPr>
                        </w:pPr>
                      </w:p>
                      <w:p w14:paraId="5C796936" w14:textId="720A4973" w:rsidR="00E04256" w:rsidRPr="00E04256" w:rsidRDefault="00E04256" w:rsidP="00E04256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605E5C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</w:tbl>
                <w:p w14:paraId="0ACDBD6F" w14:textId="77777777" w:rsidR="00E04256" w:rsidRPr="00A66C41" w:rsidRDefault="00E0425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B3787C1" w14:textId="6511847D" w:rsidR="00BE13AF" w:rsidRDefault="00BE13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13AF">
                    <w:rPr>
                      <w:rFonts w:ascii="Arial" w:hAnsi="Arial" w:cs="Arial"/>
                      <w:b/>
                      <w:bCs/>
                    </w:rPr>
                    <w:t>FIG 8A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4FCF4C9F" wp14:editId="053FB4A6">
                        <wp:extent cx="5730875" cy="4090670"/>
                        <wp:effectExtent l="0" t="0" r="3175" b="508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0875" cy="40906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2B6943C" w14:textId="77777777" w:rsidR="00A66C41" w:rsidRDefault="00A66C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621CC6D" w14:textId="59930780" w:rsidR="00A66C41" w:rsidRPr="00A66C41" w:rsidRDefault="00A66C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66C41" w:rsidRPr="00A66C41" w14:paraId="244B6957" w14:textId="77777777" w:rsidTr="00A66C41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478AB2C" w14:textId="3297578C" w:rsidR="00A66C41" w:rsidRPr="00A66C41" w:rsidRDefault="00A66C41" w:rsidP="00A66C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3576BC6" w14:textId="0A3E2648" w:rsidR="00AE4006" w:rsidRPr="00AE4006" w:rsidRDefault="00AE4006" w:rsidP="00AE40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E1990C" w14:textId="664A6375" w:rsidR="00AE4006" w:rsidRPr="008244BB" w:rsidRDefault="007020F7" w:rsidP="00AE400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244B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Eligible 2 Funded Childcare hours</w:t>
      </w:r>
    </w:p>
    <w:p w14:paraId="161AD2E8" w14:textId="166ADECC" w:rsidR="007020F7" w:rsidRDefault="007020F7" w:rsidP="007020F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Respondents</w:t>
      </w:r>
      <w:r w:rsidR="008244BB">
        <w:rPr>
          <w:rFonts w:ascii="Arial" w:hAnsi="Arial" w:cs="Arial"/>
          <w:sz w:val="24"/>
          <w:szCs w:val="24"/>
        </w:rPr>
        <w:t xml:space="preserve"> across all </w:t>
      </w:r>
      <w:r w:rsidR="006F6677">
        <w:rPr>
          <w:rFonts w:ascii="Arial" w:hAnsi="Arial" w:cs="Arial"/>
          <w:sz w:val="24"/>
          <w:szCs w:val="24"/>
        </w:rPr>
        <w:t>Local</w:t>
      </w:r>
      <w:r w:rsidR="008244BB">
        <w:rPr>
          <w:rFonts w:ascii="Arial" w:hAnsi="Arial" w:cs="Arial"/>
          <w:sz w:val="24"/>
          <w:szCs w:val="24"/>
        </w:rPr>
        <w:t>ities</w:t>
      </w:r>
      <w:r>
        <w:rPr>
          <w:rFonts w:ascii="Arial" w:hAnsi="Arial" w:cs="Arial"/>
          <w:sz w:val="24"/>
          <w:szCs w:val="24"/>
        </w:rPr>
        <w:t xml:space="preserve"> were asked if they met the Eligible </w:t>
      </w:r>
      <w:r w:rsidR="004362B2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funding criteria, 82% said they did not, 9% said they did qualify and 8% of respondents were unsure</w:t>
      </w:r>
      <w:r w:rsidR="008244BB">
        <w:rPr>
          <w:rFonts w:ascii="Arial" w:hAnsi="Arial" w:cs="Arial"/>
          <w:sz w:val="24"/>
          <w:szCs w:val="24"/>
        </w:rPr>
        <w:t xml:space="preserve"> (Fig </w:t>
      </w:r>
      <w:r w:rsidR="00A66C41">
        <w:rPr>
          <w:rFonts w:ascii="Arial" w:hAnsi="Arial" w:cs="Arial"/>
          <w:sz w:val="24"/>
          <w:szCs w:val="24"/>
        </w:rPr>
        <w:t>9</w:t>
      </w:r>
      <w:r w:rsidR="008244BB">
        <w:rPr>
          <w:rFonts w:ascii="Arial" w:hAnsi="Arial" w:cs="Arial"/>
          <w:sz w:val="24"/>
          <w:szCs w:val="24"/>
        </w:rPr>
        <w:t xml:space="preserve">) </w:t>
      </w:r>
      <w:hyperlink r:id="rId29" w:history="1">
        <w:r w:rsidR="008244BB" w:rsidRPr="008244BB">
          <w:rPr>
            <w:rStyle w:val="Hyperlink"/>
            <w:rFonts w:ascii="Arial" w:hAnsi="Arial" w:cs="Arial"/>
            <w:sz w:val="24"/>
            <w:szCs w:val="24"/>
          </w:rPr>
          <w:t>Eligible Two year old criteria</w:t>
        </w:r>
      </w:hyperlink>
    </w:p>
    <w:p w14:paraId="74F7C4D6" w14:textId="3ADE9451" w:rsidR="006A6D1B" w:rsidRPr="003E6329" w:rsidRDefault="00C0001A" w:rsidP="00814074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 w:rsidRPr="003E6329">
        <w:rPr>
          <w:rFonts w:ascii="Arial" w:hAnsi="Arial" w:cs="Arial"/>
          <w:sz w:val="24"/>
          <w:szCs w:val="24"/>
        </w:rPr>
        <w:t xml:space="preserve">Majority of respondents that selected yes to qualifying for eligible two funded hours, selected </w:t>
      </w:r>
      <w:r w:rsidR="003072EB" w:rsidRPr="003E6329">
        <w:rPr>
          <w:rFonts w:ascii="Arial" w:hAnsi="Arial" w:cs="Arial"/>
          <w:sz w:val="24"/>
          <w:szCs w:val="24"/>
        </w:rPr>
        <w:t>48-week</w:t>
      </w:r>
      <w:r w:rsidRPr="003E6329">
        <w:rPr>
          <w:rFonts w:ascii="Arial" w:hAnsi="Arial" w:cs="Arial"/>
          <w:sz w:val="24"/>
          <w:szCs w:val="24"/>
        </w:rPr>
        <w:t xml:space="preserve">, 38 week or </w:t>
      </w:r>
      <w:r w:rsidR="001370FE">
        <w:rPr>
          <w:rFonts w:ascii="Arial" w:hAnsi="Arial" w:cs="Arial"/>
          <w:sz w:val="24"/>
          <w:szCs w:val="24"/>
        </w:rPr>
        <w:t>P</w:t>
      </w:r>
      <w:r w:rsidRPr="003E6329">
        <w:rPr>
          <w:rFonts w:ascii="Arial" w:hAnsi="Arial" w:cs="Arial"/>
          <w:sz w:val="24"/>
          <w:szCs w:val="24"/>
        </w:rPr>
        <w:t>rivate</w:t>
      </w:r>
      <w:r w:rsidR="001370FE">
        <w:rPr>
          <w:rFonts w:ascii="Arial" w:hAnsi="Arial" w:cs="Arial"/>
          <w:sz w:val="24"/>
          <w:szCs w:val="24"/>
        </w:rPr>
        <w:t xml:space="preserve"> Funded Provider N</w:t>
      </w:r>
      <w:r w:rsidRPr="003E6329">
        <w:rPr>
          <w:rFonts w:ascii="Arial" w:hAnsi="Arial" w:cs="Arial"/>
          <w:sz w:val="24"/>
          <w:szCs w:val="24"/>
        </w:rPr>
        <w:t xml:space="preserve">ursery as their preferred choice of setting </w:t>
      </w:r>
      <w:r w:rsidR="00A40A96">
        <w:rPr>
          <w:rFonts w:ascii="Arial" w:hAnsi="Arial" w:cs="Arial"/>
          <w:sz w:val="24"/>
          <w:szCs w:val="24"/>
        </w:rPr>
        <w:t xml:space="preserve">for their child to attend </w:t>
      </w:r>
      <w:r w:rsidRPr="003E6329">
        <w:rPr>
          <w:rFonts w:ascii="Arial" w:hAnsi="Arial" w:cs="Arial"/>
          <w:sz w:val="24"/>
          <w:szCs w:val="24"/>
        </w:rPr>
        <w:t xml:space="preserve">(Fig </w:t>
      </w:r>
      <w:r w:rsidR="00A66C41" w:rsidRPr="003E6329">
        <w:rPr>
          <w:rFonts w:ascii="Arial" w:hAnsi="Arial" w:cs="Arial"/>
          <w:sz w:val="24"/>
          <w:szCs w:val="24"/>
        </w:rPr>
        <w:t>10</w:t>
      </w:r>
      <w:r w:rsidRPr="003E6329">
        <w:rPr>
          <w:rFonts w:ascii="Arial" w:hAnsi="Arial" w:cs="Arial"/>
          <w:sz w:val="24"/>
          <w:szCs w:val="24"/>
        </w:rPr>
        <w:t>)</w:t>
      </w:r>
    </w:p>
    <w:p w14:paraId="5EED1F79" w14:textId="49479B6E" w:rsidR="008244BB" w:rsidRDefault="008244BB" w:rsidP="008244BB">
      <w:pPr>
        <w:rPr>
          <w:rFonts w:ascii="Arial" w:hAnsi="Arial" w:cs="Arial"/>
          <w:b/>
          <w:bCs/>
        </w:rPr>
      </w:pPr>
      <w:r w:rsidRPr="008244BB">
        <w:rPr>
          <w:rFonts w:ascii="Arial" w:hAnsi="Arial" w:cs="Arial"/>
          <w:b/>
          <w:bCs/>
        </w:rPr>
        <w:t xml:space="preserve">FIG </w:t>
      </w:r>
      <w:r w:rsidR="00A66C41">
        <w:rPr>
          <w:rFonts w:ascii="Arial" w:hAnsi="Arial" w:cs="Arial"/>
          <w:b/>
          <w:bCs/>
        </w:rPr>
        <w:t>9</w:t>
      </w:r>
    </w:p>
    <w:tbl>
      <w:tblPr>
        <w:tblW w:w="90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04256" w:rsidRPr="00E04256" w14:paraId="6608CA02" w14:textId="77777777" w:rsidTr="00E0425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73E2471" w14:textId="77777777" w:rsidR="00E04256" w:rsidRPr="00E04256" w:rsidRDefault="00E04256" w:rsidP="00E04256">
            <w:pPr>
              <w:rPr>
                <w:rFonts w:ascii="Arial" w:hAnsi="Arial" w:cs="Arial"/>
                <w:sz w:val="24"/>
                <w:szCs w:val="24"/>
              </w:rPr>
            </w:pPr>
            <w:r w:rsidRPr="00E0425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1B8B908" wp14:editId="5818BD2F">
                  <wp:extent cx="5465213" cy="2882900"/>
                  <wp:effectExtent l="0" t="0" r="2540" b="0"/>
                  <wp:docPr id="4" name="Picture 4" descr="Eligible 2 Year Old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ligible 2 Year Ol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673" cy="289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256" w:rsidRPr="00E04256" w14:paraId="32AA1372" w14:textId="77777777" w:rsidTr="00E0425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A3A8916" w14:textId="63F13C2A" w:rsidR="00E04256" w:rsidRPr="00E04256" w:rsidRDefault="00E04256" w:rsidP="00E04256">
            <w:pPr>
              <w:rPr>
                <w:rFonts w:ascii="Arial" w:hAnsi="Arial" w:cs="Arial"/>
                <w:b/>
                <w:bCs/>
              </w:rPr>
            </w:pPr>
            <w:r w:rsidRPr="00E04256">
              <w:rPr>
                <w:rFonts w:ascii="Arial" w:hAnsi="Arial" w:cs="Arial"/>
                <w:b/>
                <w:bCs/>
              </w:rPr>
              <w:t>Fig 10</w:t>
            </w:r>
          </w:p>
        </w:tc>
      </w:tr>
      <w:tr w:rsidR="008244BB" w:rsidRPr="008244BB" w14:paraId="65A5785F" w14:textId="77777777" w:rsidTr="00E0425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0750DF6" w14:textId="2E5E7BB5" w:rsidR="008244BB" w:rsidRPr="008244BB" w:rsidRDefault="00E04256" w:rsidP="008244BB">
            <w:pPr>
              <w:rPr>
                <w:rFonts w:ascii="Arial" w:hAnsi="Arial" w:cs="Arial"/>
                <w:sz w:val="24"/>
                <w:szCs w:val="24"/>
              </w:rPr>
            </w:pPr>
            <w:r w:rsidRPr="00C0001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9BCA644" wp14:editId="554384E6">
                  <wp:extent cx="5731510" cy="2791460"/>
                  <wp:effectExtent l="0" t="0" r="2540" b="8890"/>
                  <wp:docPr id="23" name="Picture 23" descr="Planned use of Funded Hour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lanned use of Funded H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279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4BB" w:rsidRPr="008244BB" w14:paraId="7D16DD91" w14:textId="77777777" w:rsidTr="00E0425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893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6"/>
            </w:tblGrid>
            <w:tr w:rsidR="00C0001A" w:rsidRPr="00C0001A" w14:paraId="6B461735" w14:textId="77777777" w:rsidTr="003E632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E5984BD" w14:textId="389DF871" w:rsidR="00C0001A" w:rsidRPr="00C0001A" w:rsidRDefault="00C0001A" w:rsidP="00C0001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0001A" w:rsidRPr="00C0001A" w14:paraId="2B474715" w14:textId="77777777" w:rsidTr="003E632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4AF6BD" w14:textId="77777777" w:rsidR="0034249D" w:rsidRDefault="0034249D" w:rsidP="00C0001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7AF53034" w14:textId="5D69BB80" w:rsidR="00C0001A" w:rsidRPr="00C0001A" w:rsidRDefault="00FE011F" w:rsidP="00C0001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E011F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Overall themes, considerations, and recommendations</w:t>
                  </w:r>
                </w:p>
              </w:tc>
            </w:tr>
          </w:tbl>
          <w:p w14:paraId="1807C4D5" w14:textId="575F071B" w:rsidR="008244BB" w:rsidRPr="008244BB" w:rsidRDefault="008244BB" w:rsidP="00824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3C5731" w14:textId="73008FA2" w:rsidR="005D2451" w:rsidRDefault="0054707C" w:rsidP="00824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consultation gathered </w:t>
      </w:r>
      <w:r w:rsidR="008F59DD">
        <w:rPr>
          <w:rFonts w:ascii="Arial" w:hAnsi="Arial" w:cs="Arial"/>
          <w:sz w:val="24"/>
          <w:szCs w:val="24"/>
        </w:rPr>
        <w:t>778</w:t>
      </w:r>
      <w:r w:rsidR="00234544">
        <w:rPr>
          <w:rFonts w:ascii="Arial" w:hAnsi="Arial" w:cs="Arial"/>
          <w:sz w:val="24"/>
          <w:szCs w:val="24"/>
        </w:rPr>
        <w:t xml:space="preserve"> responses</w:t>
      </w:r>
      <w:r>
        <w:rPr>
          <w:rFonts w:ascii="Arial" w:hAnsi="Arial" w:cs="Arial"/>
          <w:sz w:val="24"/>
          <w:szCs w:val="24"/>
        </w:rPr>
        <w:t xml:space="preserve"> from families</w:t>
      </w:r>
      <w:r w:rsidR="00234544">
        <w:rPr>
          <w:rFonts w:ascii="Arial" w:hAnsi="Arial" w:cs="Arial"/>
          <w:sz w:val="24"/>
          <w:szCs w:val="24"/>
        </w:rPr>
        <w:t xml:space="preserve"> and included responses</w:t>
      </w:r>
      <w:r>
        <w:rPr>
          <w:rFonts w:ascii="Arial" w:hAnsi="Arial" w:cs="Arial"/>
          <w:sz w:val="24"/>
          <w:szCs w:val="24"/>
        </w:rPr>
        <w:t xml:space="preserve"> across all </w:t>
      </w:r>
      <w:r w:rsidR="001370FE">
        <w:rPr>
          <w:rFonts w:ascii="Arial" w:hAnsi="Arial" w:cs="Arial"/>
          <w:sz w:val="24"/>
          <w:szCs w:val="24"/>
        </w:rPr>
        <w:t>l</w:t>
      </w:r>
      <w:r w:rsidR="006F6677">
        <w:rPr>
          <w:rFonts w:ascii="Arial" w:hAnsi="Arial" w:cs="Arial"/>
          <w:sz w:val="24"/>
          <w:szCs w:val="24"/>
        </w:rPr>
        <w:t>ocal</w:t>
      </w:r>
      <w:r>
        <w:rPr>
          <w:rFonts w:ascii="Arial" w:hAnsi="Arial" w:cs="Arial"/>
          <w:sz w:val="24"/>
          <w:szCs w:val="24"/>
        </w:rPr>
        <w:t>ities. The feedback received</w:t>
      </w:r>
      <w:r w:rsidR="007F5D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told us that </w:t>
      </w:r>
      <w:r w:rsidR="007F5DA3">
        <w:rPr>
          <w:rFonts w:ascii="Arial" w:hAnsi="Arial" w:cs="Arial"/>
          <w:sz w:val="24"/>
          <w:szCs w:val="24"/>
        </w:rPr>
        <w:t xml:space="preserve">most </w:t>
      </w:r>
      <w:r>
        <w:rPr>
          <w:rFonts w:ascii="Arial" w:hAnsi="Arial" w:cs="Arial"/>
          <w:sz w:val="24"/>
          <w:szCs w:val="24"/>
        </w:rPr>
        <w:t>families with children aged 2 and under</w:t>
      </w:r>
      <w:r w:rsidR="007F5DA3">
        <w:rPr>
          <w:rFonts w:ascii="Arial" w:hAnsi="Arial" w:cs="Arial"/>
          <w:sz w:val="24"/>
          <w:szCs w:val="24"/>
        </w:rPr>
        <w:t xml:space="preserve">, primary reason for using </w:t>
      </w:r>
      <w:r w:rsidR="001370FE">
        <w:rPr>
          <w:rFonts w:ascii="Arial" w:hAnsi="Arial" w:cs="Arial"/>
          <w:sz w:val="24"/>
          <w:szCs w:val="24"/>
        </w:rPr>
        <w:t>EL&amp;CC</w:t>
      </w:r>
      <w:r w:rsidR="007F5DA3">
        <w:rPr>
          <w:rFonts w:ascii="Arial" w:hAnsi="Arial" w:cs="Arial"/>
          <w:sz w:val="24"/>
          <w:szCs w:val="24"/>
        </w:rPr>
        <w:t xml:space="preserve"> is </w:t>
      </w:r>
      <w:r w:rsidR="00A40A96">
        <w:rPr>
          <w:rFonts w:ascii="Arial" w:hAnsi="Arial" w:cs="Arial"/>
          <w:sz w:val="24"/>
          <w:szCs w:val="24"/>
        </w:rPr>
        <w:t>to enable them to</w:t>
      </w:r>
      <w:r w:rsidR="007F5DA3">
        <w:rPr>
          <w:rFonts w:ascii="Arial" w:hAnsi="Arial" w:cs="Arial"/>
          <w:sz w:val="24"/>
          <w:szCs w:val="24"/>
        </w:rPr>
        <w:t xml:space="preserve"> work on a full or part time basis. The highest </w:t>
      </w:r>
      <w:r w:rsidR="001370FE">
        <w:rPr>
          <w:rFonts w:ascii="Arial" w:hAnsi="Arial" w:cs="Arial"/>
          <w:sz w:val="24"/>
          <w:szCs w:val="24"/>
        </w:rPr>
        <w:t>number</w:t>
      </w:r>
      <w:r w:rsidR="007F5DA3">
        <w:rPr>
          <w:rFonts w:ascii="Arial" w:hAnsi="Arial" w:cs="Arial"/>
          <w:sz w:val="24"/>
          <w:szCs w:val="24"/>
        </w:rPr>
        <w:t xml:space="preserve"> of </w:t>
      </w:r>
      <w:r w:rsidR="00A40A96">
        <w:rPr>
          <w:rFonts w:ascii="Arial" w:hAnsi="Arial" w:cs="Arial"/>
          <w:sz w:val="24"/>
          <w:szCs w:val="24"/>
        </w:rPr>
        <w:t xml:space="preserve">responses </w:t>
      </w:r>
      <w:r w:rsidR="002C082D">
        <w:rPr>
          <w:rFonts w:ascii="Arial" w:hAnsi="Arial" w:cs="Arial"/>
          <w:sz w:val="24"/>
          <w:szCs w:val="24"/>
        </w:rPr>
        <w:t xml:space="preserve">received </w:t>
      </w:r>
      <w:r w:rsidR="00A40A96">
        <w:rPr>
          <w:rFonts w:ascii="Arial" w:hAnsi="Arial" w:cs="Arial"/>
          <w:sz w:val="24"/>
          <w:szCs w:val="24"/>
        </w:rPr>
        <w:t>came</w:t>
      </w:r>
      <w:r w:rsidR="002C082D">
        <w:rPr>
          <w:rFonts w:ascii="Arial" w:hAnsi="Arial" w:cs="Arial"/>
          <w:sz w:val="24"/>
          <w:szCs w:val="24"/>
        </w:rPr>
        <w:t xml:space="preserve"> from </w:t>
      </w:r>
      <w:r w:rsidR="007F5DA3">
        <w:rPr>
          <w:rFonts w:ascii="Arial" w:hAnsi="Arial" w:cs="Arial"/>
          <w:sz w:val="24"/>
          <w:szCs w:val="24"/>
        </w:rPr>
        <w:t xml:space="preserve">families with </w:t>
      </w:r>
      <w:r w:rsidR="00E238D2">
        <w:rPr>
          <w:rFonts w:ascii="Arial" w:hAnsi="Arial" w:cs="Arial"/>
          <w:sz w:val="24"/>
          <w:szCs w:val="24"/>
        </w:rPr>
        <w:t>1-year</w:t>
      </w:r>
      <w:r w:rsidR="007F5DA3">
        <w:rPr>
          <w:rFonts w:ascii="Arial" w:hAnsi="Arial" w:cs="Arial"/>
          <w:sz w:val="24"/>
          <w:szCs w:val="24"/>
        </w:rPr>
        <w:t xml:space="preserve"> olds, and data </w:t>
      </w:r>
      <w:r w:rsidR="00A40A96">
        <w:rPr>
          <w:rFonts w:ascii="Arial" w:hAnsi="Arial" w:cs="Arial"/>
          <w:sz w:val="24"/>
          <w:szCs w:val="24"/>
        </w:rPr>
        <w:t xml:space="preserve">gathered </w:t>
      </w:r>
      <w:r w:rsidR="007F5DA3">
        <w:rPr>
          <w:rFonts w:ascii="Arial" w:hAnsi="Arial" w:cs="Arial"/>
          <w:sz w:val="24"/>
          <w:szCs w:val="24"/>
        </w:rPr>
        <w:t xml:space="preserve">shows that </w:t>
      </w:r>
      <w:r w:rsidR="00170078">
        <w:rPr>
          <w:rFonts w:ascii="Arial" w:hAnsi="Arial" w:cs="Arial"/>
          <w:sz w:val="24"/>
          <w:szCs w:val="24"/>
        </w:rPr>
        <w:t>most</w:t>
      </w:r>
      <w:r w:rsidR="007F5DA3">
        <w:rPr>
          <w:rFonts w:ascii="Arial" w:hAnsi="Arial" w:cs="Arial"/>
          <w:sz w:val="24"/>
          <w:szCs w:val="24"/>
        </w:rPr>
        <w:t xml:space="preserve"> children </w:t>
      </w:r>
      <w:r w:rsidR="003D72CE">
        <w:rPr>
          <w:rFonts w:ascii="Arial" w:hAnsi="Arial" w:cs="Arial"/>
          <w:sz w:val="24"/>
          <w:szCs w:val="24"/>
        </w:rPr>
        <w:t>under</w:t>
      </w:r>
      <w:r w:rsidR="007F5DA3">
        <w:rPr>
          <w:rFonts w:ascii="Arial" w:hAnsi="Arial" w:cs="Arial"/>
          <w:sz w:val="24"/>
          <w:szCs w:val="24"/>
        </w:rPr>
        <w:t xml:space="preserve"> the age of 2 are already attending </w:t>
      </w:r>
      <w:r w:rsidR="00BF24A7">
        <w:rPr>
          <w:rFonts w:ascii="Arial" w:hAnsi="Arial" w:cs="Arial"/>
          <w:sz w:val="24"/>
          <w:szCs w:val="24"/>
        </w:rPr>
        <w:t>EL&amp;CC</w:t>
      </w:r>
      <w:r w:rsidR="007F5DA3">
        <w:rPr>
          <w:rFonts w:ascii="Arial" w:hAnsi="Arial" w:cs="Arial"/>
          <w:sz w:val="24"/>
          <w:szCs w:val="24"/>
        </w:rPr>
        <w:t xml:space="preserve"> </w:t>
      </w:r>
      <w:r w:rsidR="006F6677">
        <w:rPr>
          <w:rFonts w:ascii="Arial" w:hAnsi="Arial" w:cs="Arial"/>
          <w:sz w:val="24"/>
          <w:szCs w:val="24"/>
        </w:rPr>
        <w:t>settings</w:t>
      </w:r>
      <w:r w:rsidR="007F5DA3">
        <w:rPr>
          <w:rFonts w:ascii="Arial" w:hAnsi="Arial" w:cs="Arial"/>
          <w:sz w:val="24"/>
          <w:szCs w:val="24"/>
        </w:rPr>
        <w:t xml:space="preserve"> or being care</w:t>
      </w:r>
      <w:r w:rsidR="002C082D">
        <w:rPr>
          <w:rFonts w:ascii="Arial" w:hAnsi="Arial" w:cs="Arial"/>
          <w:sz w:val="24"/>
          <w:szCs w:val="24"/>
        </w:rPr>
        <w:t>d</w:t>
      </w:r>
      <w:r w:rsidR="007F5DA3">
        <w:rPr>
          <w:rFonts w:ascii="Arial" w:hAnsi="Arial" w:cs="Arial"/>
          <w:sz w:val="24"/>
          <w:szCs w:val="24"/>
        </w:rPr>
        <w:t xml:space="preserve"> for by family relatives</w:t>
      </w:r>
      <w:r w:rsidR="002C082D">
        <w:rPr>
          <w:rFonts w:ascii="Arial" w:hAnsi="Arial" w:cs="Arial"/>
          <w:sz w:val="24"/>
          <w:szCs w:val="24"/>
        </w:rPr>
        <w:t xml:space="preserve"> or friends</w:t>
      </w:r>
      <w:r w:rsidR="005D2451">
        <w:rPr>
          <w:rFonts w:ascii="Arial" w:hAnsi="Arial" w:cs="Arial"/>
          <w:sz w:val="24"/>
          <w:szCs w:val="24"/>
        </w:rPr>
        <w:t>.</w:t>
      </w:r>
    </w:p>
    <w:p w14:paraId="24A0B731" w14:textId="2A23EEE6" w:rsidR="008244BB" w:rsidRDefault="005D2451" w:rsidP="00824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Responses indicate that families require a choice</w:t>
      </w:r>
      <w:r w:rsidR="007F5D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models and options across </w:t>
      </w:r>
      <w:r w:rsidR="00E238D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ast Lothian</w:t>
      </w:r>
      <w:r w:rsidR="006948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9486C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</w:t>
      </w:r>
      <w:r w:rsidR="001370FE">
        <w:rPr>
          <w:rFonts w:ascii="Arial" w:hAnsi="Arial" w:cs="Arial"/>
          <w:sz w:val="24"/>
          <w:szCs w:val="24"/>
        </w:rPr>
        <w:t>l</w:t>
      </w:r>
      <w:r w:rsidR="006F6677">
        <w:rPr>
          <w:rFonts w:ascii="Arial" w:hAnsi="Arial" w:cs="Arial"/>
          <w:sz w:val="24"/>
          <w:szCs w:val="24"/>
        </w:rPr>
        <w:t>ocal</w:t>
      </w:r>
      <w:r w:rsidR="0069486C">
        <w:rPr>
          <w:rFonts w:ascii="Arial" w:hAnsi="Arial" w:cs="Arial"/>
          <w:sz w:val="24"/>
          <w:szCs w:val="24"/>
        </w:rPr>
        <w:t>ity</w:t>
      </w:r>
      <w:r w:rsidR="00E238D2">
        <w:rPr>
          <w:rFonts w:ascii="Arial" w:hAnsi="Arial" w:cs="Arial"/>
          <w:sz w:val="24"/>
          <w:szCs w:val="24"/>
        </w:rPr>
        <w:t xml:space="preserve"> be</w:t>
      </w:r>
      <w:r w:rsidR="0069486C">
        <w:rPr>
          <w:rFonts w:ascii="Arial" w:hAnsi="Arial" w:cs="Arial"/>
          <w:sz w:val="24"/>
          <w:szCs w:val="24"/>
        </w:rPr>
        <w:t>ing</w:t>
      </w:r>
      <w:r w:rsidR="00E238D2">
        <w:rPr>
          <w:rFonts w:ascii="Arial" w:hAnsi="Arial" w:cs="Arial"/>
          <w:sz w:val="24"/>
          <w:szCs w:val="24"/>
        </w:rPr>
        <w:t xml:space="preserve"> the main reason for their choice. </w:t>
      </w:r>
      <w:r w:rsidR="00170078">
        <w:rPr>
          <w:rFonts w:ascii="Arial" w:hAnsi="Arial" w:cs="Arial"/>
          <w:sz w:val="24"/>
          <w:szCs w:val="24"/>
        </w:rPr>
        <w:t>Most</w:t>
      </w:r>
      <w:r w:rsidR="00E238D2">
        <w:rPr>
          <w:rFonts w:ascii="Arial" w:hAnsi="Arial" w:cs="Arial"/>
          <w:sz w:val="24"/>
          <w:szCs w:val="24"/>
        </w:rPr>
        <w:t xml:space="preserve"> respondents who selected a 48-week </w:t>
      </w:r>
      <w:r w:rsidR="001E77E2">
        <w:rPr>
          <w:rFonts w:ascii="Arial" w:hAnsi="Arial" w:cs="Arial"/>
          <w:sz w:val="24"/>
          <w:szCs w:val="24"/>
        </w:rPr>
        <w:t>Local Authority setting</w:t>
      </w:r>
      <w:r w:rsidR="00E238D2">
        <w:rPr>
          <w:rFonts w:ascii="Arial" w:hAnsi="Arial" w:cs="Arial"/>
          <w:sz w:val="24"/>
          <w:szCs w:val="24"/>
        </w:rPr>
        <w:t xml:space="preserve"> as their future choice of childcare </w:t>
      </w:r>
      <w:r w:rsidR="0069486C">
        <w:rPr>
          <w:rFonts w:ascii="Arial" w:hAnsi="Arial" w:cs="Arial"/>
          <w:sz w:val="24"/>
          <w:szCs w:val="24"/>
        </w:rPr>
        <w:t>were unsure</w:t>
      </w:r>
      <w:r w:rsidR="00E238D2">
        <w:rPr>
          <w:rFonts w:ascii="Arial" w:hAnsi="Arial" w:cs="Arial"/>
          <w:sz w:val="24"/>
          <w:szCs w:val="24"/>
        </w:rPr>
        <w:t xml:space="preserve"> what model of days would suit them best</w:t>
      </w:r>
      <w:r w:rsidR="0069486C">
        <w:rPr>
          <w:rFonts w:ascii="Arial" w:hAnsi="Arial" w:cs="Arial"/>
          <w:sz w:val="24"/>
          <w:szCs w:val="24"/>
        </w:rPr>
        <w:t xml:space="preserve"> at </w:t>
      </w:r>
      <w:r w:rsidR="001409E7">
        <w:rPr>
          <w:rFonts w:ascii="Arial" w:hAnsi="Arial" w:cs="Arial"/>
          <w:sz w:val="24"/>
          <w:szCs w:val="24"/>
        </w:rPr>
        <w:t>the time of completing the consultation</w:t>
      </w:r>
      <w:r w:rsidR="0034249D">
        <w:rPr>
          <w:rFonts w:ascii="Arial" w:hAnsi="Arial" w:cs="Arial"/>
          <w:sz w:val="24"/>
          <w:szCs w:val="24"/>
        </w:rPr>
        <w:t>.</w:t>
      </w:r>
    </w:p>
    <w:p w14:paraId="14B9ED39" w14:textId="6BB50E06" w:rsidR="00E238D2" w:rsidRDefault="001E77E2" w:rsidP="00824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data collated has highlighted that a </w:t>
      </w:r>
      <w:r w:rsidR="004362B2">
        <w:rPr>
          <w:rFonts w:ascii="Arial" w:hAnsi="Arial" w:cs="Arial"/>
          <w:sz w:val="24"/>
          <w:szCs w:val="24"/>
        </w:rPr>
        <w:t>large</w:t>
      </w:r>
      <w:r>
        <w:rPr>
          <w:rFonts w:ascii="Arial" w:hAnsi="Arial" w:cs="Arial"/>
          <w:sz w:val="24"/>
          <w:szCs w:val="24"/>
        </w:rPr>
        <w:t xml:space="preserve"> proportion of respondents are </w:t>
      </w:r>
      <w:r w:rsidR="004362B2">
        <w:rPr>
          <w:rFonts w:ascii="Arial" w:hAnsi="Arial" w:cs="Arial"/>
          <w:sz w:val="24"/>
          <w:szCs w:val="24"/>
        </w:rPr>
        <w:t>unaware</w:t>
      </w:r>
      <w:r>
        <w:rPr>
          <w:rFonts w:ascii="Arial" w:hAnsi="Arial" w:cs="Arial"/>
          <w:sz w:val="24"/>
          <w:szCs w:val="24"/>
        </w:rPr>
        <w:t xml:space="preserve"> of what</w:t>
      </w:r>
      <w:r w:rsidR="00E238D2">
        <w:rPr>
          <w:rFonts w:ascii="Arial" w:hAnsi="Arial" w:cs="Arial"/>
          <w:sz w:val="24"/>
          <w:szCs w:val="24"/>
        </w:rPr>
        <w:t xml:space="preserve"> funded childcare is available</w:t>
      </w:r>
      <w:r>
        <w:rPr>
          <w:rFonts w:ascii="Arial" w:hAnsi="Arial" w:cs="Arial"/>
          <w:sz w:val="24"/>
          <w:szCs w:val="24"/>
        </w:rPr>
        <w:t xml:space="preserve"> to them or i</w:t>
      </w:r>
      <w:r w:rsidR="00E238D2">
        <w:rPr>
          <w:rFonts w:ascii="Arial" w:hAnsi="Arial" w:cs="Arial"/>
          <w:sz w:val="24"/>
          <w:szCs w:val="24"/>
        </w:rPr>
        <w:t xml:space="preserve">f they qualify for </w:t>
      </w:r>
      <w:r w:rsidR="001370FE">
        <w:rPr>
          <w:rFonts w:ascii="Arial" w:hAnsi="Arial" w:cs="Arial"/>
          <w:sz w:val="24"/>
          <w:szCs w:val="24"/>
        </w:rPr>
        <w:t>E</w:t>
      </w:r>
      <w:r w:rsidR="00E238D2">
        <w:rPr>
          <w:rFonts w:ascii="Arial" w:hAnsi="Arial" w:cs="Arial"/>
          <w:sz w:val="24"/>
          <w:szCs w:val="24"/>
        </w:rPr>
        <w:t xml:space="preserve">ligible </w:t>
      </w:r>
      <w:r w:rsidR="001370FE">
        <w:rPr>
          <w:rFonts w:ascii="Arial" w:hAnsi="Arial" w:cs="Arial"/>
          <w:sz w:val="24"/>
          <w:szCs w:val="24"/>
        </w:rPr>
        <w:t>T</w:t>
      </w:r>
      <w:r w:rsidR="00E238D2">
        <w:rPr>
          <w:rFonts w:ascii="Arial" w:hAnsi="Arial" w:cs="Arial"/>
          <w:sz w:val="24"/>
          <w:szCs w:val="24"/>
        </w:rPr>
        <w:t>wo funding.</w:t>
      </w:r>
    </w:p>
    <w:p w14:paraId="46D35993" w14:textId="4CCC5749" w:rsidR="00E238D2" w:rsidRDefault="0069486C" w:rsidP="00824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Majority r</w:t>
      </w:r>
      <w:r w:rsidR="00E238D2">
        <w:rPr>
          <w:rFonts w:ascii="Arial" w:hAnsi="Arial" w:cs="Arial"/>
          <w:sz w:val="24"/>
          <w:szCs w:val="24"/>
        </w:rPr>
        <w:t>esponses show that</w:t>
      </w:r>
      <w:r w:rsidR="001409E7">
        <w:rPr>
          <w:rFonts w:ascii="Arial" w:hAnsi="Arial" w:cs="Arial"/>
          <w:sz w:val="24"/>
          <w:szCs w:val="24"/>
        </w:rPr>
        <w:t xml:space="preserve"> while</w:t>
      </w:r>
      <w:r w:rsidR="00E238D2">
        <w:rPr>
          <w:rFonts w:ascii="Arial" w:hAnsi="Arial" w:cs="Arial"/>
          <w:sz w:val="24"/>
          <w:szCs w:val="24"/>
        </w:rPr>
        <w:t xml:space="preserve"> families will be using their funded childcare hours when their child becomes eligible, they do not know yet what they will </w:t>
      </w:r>
      <w:r w:rsidR="001409E7">
        <w:rPr>
          <w:rFonts w:ascii="Arial" w:hAnsi="Arial" w:cs="Arial"/>
          <w:sz w:val="24"/>
          <w:szCs w:val="24"/>
        </w:rPr>
        <w:t>require,</w:t>
      </w:r>
      <w:r w:rsidR="001370FE">
        <w:rPr>
          <w:rFonts w:ascii="Arial" w:hAnsi="Arial" w:cs="Arial"/>
          <w:sz w:val="24"/>
          <w:szCs w:val="24"/>
        </w:rPr>
        <w:t xml:space="preserve"> and f</w:t>
      </w:r>
      <w:r w:rsidR="00E238D2">
        <w:rPr>
          <w:rFonts w:ascii="Arial" w:hAnsi="Arial" w:cs="Arial"/>
          <w:sz w:val="24"/>
          <w:szCs w:val="24"/>
        </w:rPr>
        <w:t>amily personal circumstances will be a significant factor when choosing</w:t>
      </w:r>
      <w:r w:rsidR="002C082D">
        <w:rPr>
          <w:rFonts w:ascii="Arial" w:hAnsi="Arial" w:cs="Arial"/>
          <w:sz w:val="24"/>
          <w:szCs w:val="24"/>
        </w:rPr>
        <w:t xml:space="preserve"> a future place for their child. </w:t>
      </w:r>
      <w:r w:rsidR="001409E7">
        <w:rPr>
          <w:rFonts w:ascii="Arial" w:hAnsi="Arial" w:cs="Arial"/>
          <w:sz w:val="24"/>
          <w:szCs w:val="24"/>
        </w:rPr>
        <w:t>The m</w:t>
      </w:r>
      <w:r>
        <w:rPr>
          <w:rFonts w:ascii="Arial" w:hAnsi="Arial" w:cs="Arial"/>
          <w:sz w:val="24"/>
          <w:szCs w:val="24"/>
        </w:rPr>
        <w:t>ajority</w:t>
      </w:r>
      <w:r w:rsidR="002C082D">
        <w:rPr>
          <w:rFonts w:ascii="Arial" w:hAnsi="Arial" w:cs="Arial"/>
          <w:sz w:val="24"/>
          <w:szCs w:val="24"/>
        </w:rPr>
        <w:t xml:space="preserve"> of the respondents </w:t>
      </w:r>
      <w:r>
        <w:rPr>
          <w:rFonts w:ascii="Arial" w:hAnsi="Arial" w:cs="Arial"/>
          <w:sz w:val="24"/>
          <w:szCs w:val="24"/>
        </w:rPr>
        <w:t xml:space="preserve">would </w:t>
      </w:r>
      <w:r w:rsidR="002C082D">
        <w:rPr>
          <w:rFonts w:ascii="Arial" w:hAnsi="Arial" w:cs="Arial"/>
          <w:sz w:val="24"/>
          <w:szCs w:val="24"/>
        </w:rPr>
        <w:t>like the option to be able to pay for additional childcare hours</w:t>
      </w:r>
      <w:r>
        <w:rPr>
          <w:rFonts w:ascii="Arial" w:hAnsi="Arial" w:cs="Arial"/>
          <w:sz w:val="24"/>
          <w:szCs w:val="24"/>
        </w:rPr>
        <w:t xml:space="preserve"> to top up</w:t>
      </w:r>
      <w:r w:rsidR="002C082D">
        <w:rPr>
          <w:rFonts w:ascii="Arial" w:hAnsi="Arial" w:cs="Arial"/>
          <w:sz w:val="24"/>
          <w:szCs w:val="24"/>
        </w:rPr>
        <w:t xml:space="preserve"> their funded entitlements.</w:t>
      </w:r>
    </w:p>
    <w:p w14:paraId="538E3B14" w14:textId="22A27D3F" w:rsidR="002C082D" w:rsidRDefault="002C082D" w:rsidP="00824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intention of the survey was to identify areas that may need further consideration and review. The following recommendations for action are to:</w:t>
      </w:r>
    </w:p>
    <w:p w14:paraId="4EBA6C64" w14:textId="1A1A0866" w:rsidR="002C082D" w:rsidRPr="00DE68E3" w:rsidRDefault="002C082D" w:rsidP="00DE68E3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DE68E3">
        <w:rPr>
          <w:rFonts w:ascii="Arial" w:hAnsi="Arial" w:cs="Arial"/>
          <w:sz w:val="24"/>
          <w:szCs w:val="24"/>
        </w:rPr>
        <w:t>Review the EL</w:t>
      </w:r>
      <w:r w:rsidR="001370FE">
        <w:rPr>
          <w:rFonts w:ascii="Arial" w:hAnsi="Arial" w:cs="Arial"/>
          <w:sz w:val="24"/>
          <w:szCs w:val="24"/>
        </w:rPr>
        <w:t>&amp;C</w:t>
      </w:r>
      <w:r w:rsidRPr="00DE68E3">
        <w:rPr>
          <w:rFonts w:ascii="Arial" w:hAnsi="Arial" w:cs="Arial"/>
          <w:sz w:val="24"/>
          <w:szCs w:val="24"/>
        </w:rPr>
        <w:t xml:space="preserve">C models </w:t>
      </w:r>
      <w:r w:rsidR="001370FE">
        <w:rPr>
          <w:rFonts w:ascii="Arial" w:hAnsi="Arial" w:cs="Arial"/>
          <w:sz w:val="24"/>
          <w:szCs w:val="24"/>
        </w:rPr>
        <w:t xml:space="preserve">that are </w:t>
      </w:r>
      <w:r w:rsidRPr="00DE68E3">
        <w:rPr>
          <w:rFonts w:ascii="Arial" w:hAnsi="Arial" w:cs="Arial"/>
          <w:sz w:val="24"/>
          <w:szCs w:val="24"/>
        </w:rPr>
        <w:t>available</w:t>
      </w:r>
      <w:r w:rsidR="009E674E">
        <w:rPr>
          <w:rFonts w:ascii="Arial" w:hAnsi="Arial" w:cs="Arial"/>
          <w:sz w:val="24"/>
          <w:szCs w:val="24"/>
        </w:rPr>
        <w:t>,</w:t>
      </w:r>
      <w:r w:rsidRPr="00DE68E3">
        <w:rPr>
          <w:rFonts w:ascii="Arial" w:hAnsi="Arial" w:cs="Arial"/>
          <w:sz w:val="24"/>
          <w:szCs w:val="24"/>
        </w:rPr>
        <w:t xml:space="preserve"> </w:t>
      </w:r>
      <w:r w:rsidR="001370FE">
        <w:rPr>
          <w:rFonts w:ascii="Arial" w:hAnsi="Arial" w:cs="Arial"/>
          <w:sz w:val="24"/>
          <w:szCs w:val="24"/>
        </w:rPr>
        <w:t>along with</w:t>
      </w:r>
      <w:r w:rsidR="009E674E">
        <w:rPr>
          <w:rFonts w:ascii="Arial" w:hAnsi="Arial" w:cs="Arial"/>
          <w:sz w:val="24"/>
          <w:szCs w:val="24"/>
        </w:rPr>
        <w:t xml:space="preserve"> families’ views</w:t>
      </w:r>
      <w:r w:rsidR="001370FE">
        <w:rPr>
          <w:rFonts w:ascii="Arial" w:hAnsi="Arial" w:cs="Arial"/>
          <w:sz w:val="24"/>
          <w:szCs w:val="24"/>
        </w:rPr>
        <w:t xml:space="preserve"> and data collated</w:t>
      </w:r>
      <w:r w:rsidR="009E674E">
        <w:rPr>
          <w:rFonts w:ascii="Arial" w:hAnsi="Arial" w:cs="Arial"/>
          <w:sz w:val="24"/>
          <w:szCs w:val="24"/>
        </w:rPr>
        <w:t xml:space="preserve"> from the survey</w:t>
      </w:r>
    </w:p>
    <w:p w14:paraId="3664A675" w14:textId="569DB4E8" w:rsidR="003072EB" w:rsidRPr="00DE68E3" w:rsidRDefault="002C082D" w:rsidP="00DE68E3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DE68E3">
        <w:rPr>
          <w:rFonts w:ascii="Arial" w:hAnsi="Arial" w:cs="Arial"/>
          <w:sz w:val="24"/>
          <w:szCs w:val="24"/>
        </w:rPr>
        <w:t>Understand the impact of model changes on children’s uptake of EL&amp;CC entitlement</w:t>
      </w:r>
    </w:p>
    <w:p w14:paraId="60DD1516" w14:textId="2A2F4250" w:rsidR="002C082D" w:rsidRPr="00DE68E3" w:rsidRDefault="009E674E" w:rsidP="00DE68E3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r</w:t>
      </w:r>
      <w:r w:rsidR="003072EB" w:rsidRPr="00DE68E3">
        <w:rPr>
          <w:rFonts w:ascii="Arial" w:hAnsi="Arial" w:cs="Arial"/>
          <w:sz w:val="24"/>
          <w:szCs w:val="24"/>
        </w:rPr>
        <w:t xml:space="preserve">eview the </w:t>
      </w:r>
      <w:r w:rsidR="001370FE">
        <w:rPr>
          <w:rFonts w:ascii="Arial" w:hAnsi="Arial" w:cs="Arial"/>
          <w:sz w:val="24"/>
          <w:szCs w:val="24"/>
        </w:rPr>
        <w:t xml:space="preserve">EL&amp;CC </w:t>
      </w:r>
      <w:r w:rsidR="003072EB" w:rsidRPr="00DE68E3">
        <w:rPr>
          <w:rFonts w:ascii="Arial" w:hAnsi="Arial" w:cs="Arial"/>
          <w:sz w:val="24"/>
          <w:szCs w:val="24"/>
        </w:rPr>
        <w:t>capacity</w:t>
      </w:r>
      <w:r w:rsidR="00085A6E">
        <w:rPr>
          <w:rFonts w:ascii="Arial" w:hAnsi="Arial" w:cs="Arial"/>
          <w:sz w:val="24"/>
          <w:szCs w:val="24"/>
        </w:rPr>
        <w:t xml:space="preserve"> across all </w:t>
      </w:r>
      <w:r w:rsidR="006F6677">
        <w:rPr>
          <w:rFonts w:ascii="Arial" w:hAnsi="Arial" w:cs="Arial"/>
          <w:sz w:val="24"/>
          <w:szCs w:val="24"/>
        </w:rPr>
        <w:t>settings</w:t>
      </w:r>
      <w:r w:rsidR="003072EB" w:rsidRPr="00DE68E3">
        <w:rPr>
          <w:rFonts w:ascii="Arial" w:hAnsi="Arial" w:cs="Arial"/>
          <w:sz w:val="24"/>
          <w:szCs w:val="24"/>
        </w:rPr>
        <w:t xml:space="preserve">, including </w:t>
      </w:r>
      <w:r w:rsidR="006F6677">
        <w:rPr>
          <w:rFonts w:ascii="Arial" w:hAnsi="Arial" w:cs="Arial"/>
          <w:sz w:val="24"/>
          <w:szCs w:val="24"/>
        </w:rPr>
        <w:t>Funded Provider</w:t>
      </w:r>
      <w:r w:rsidR="003072EB" w:rsidRPr="00DE68E3">
        <w:rPr>
          <w:rFonts w:ascii="Arial" w:hAnsi="Arial" w:cs="Arial"/>
          <w:sz w:val="24"/>
          <w:szCs w:val="24"/>
        </w:rPr>
        <w:t xml:space="preserve"> </w:t>
      </w:r>
      <w:r w:rsidR="001370FE">
        <w:rPr>
          <w:rFonts w:ascii="Arial" w:hAnsi="Arial" w:cs="Arial"/>
          <w:sz w:val="24"/>
          <w:szCs w:val="24"/>
        </w:rPr>
        <w:t>N</w:t>
      </w:r>
      <w:r w:rsidR="00085A6E">
        <w:rPr>
          <w:rFonts w:ascii="Arial" w:hAnsi="Arial" w:cs="Arial"/>
          <w:sz w:val="24"/>
          <w:szCs w:val="24"/>
        </w:rPr>
        <w:t>urseries</w:t>
      </w:r>
      <w:r>
        <w:rPr>
          <w:rFonts w:ascii="Arial" w:hAnsi="Arial" w:cs="Arial"/>
          <w:sz w:val="24"/>
          <w:szCs w:val="24"/>
        </w:rPr>
        <w:t>,</w:t>
      </w:r>
      <w:r w:rsidR="003072EB" w:rsidRPr="00DE68E3">
        <w:rPr>
          <w:rFonts w:ascii="Arial" w:hAnsi="Arial" w:cs="Arial"/>
          <w:sz w:val="24"/>
          <w:szCs w:val="24"/>
        </w:rPr>
        <w:t xml:space="preserve"> </w:t>
      </w:r>
      <w:r w:rsidR="001370FE">
        <w:rPr>
          <w:rFonts w:ascii="Arial" w:hAnsi="Arial" w:cs="Arial"/>
          <w:sz w:val="24"/>
          <w:szCs w:val="24"/>
        </w:rPr>
        <w:t>C</w:t>
      </w:r>
      <w:r w:rsidR="003072EB" w:rsidRPr="00DE68E3">
        <w:rPr>
          <w:rFonts w:ascii="Arial" w:hAnsi="Arial" w:cs="Arial"/>
          <w:sz w:val="24"/>
          <w:szCs w:val="24"/>
        </w:rPr>
        <w:t>hildminders</w:t>
      </w:r>
      <w:r>
        <w:rPr>
          <w:rFonts w:ascii="Arial" w:hAnsi="Arial" w:cs="Arial"/>
          <w:sz w:val="24"/>
          <w:szCs w:val="24"/>
        </w:rPr>
        <w:t xml:space="preserve"> and </w:t>
      </w:r>
      <w:r w:rsidR="001370F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hird </w:t>
      </w:r>
      <w:r w:rsidR="001370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ector </w:t>
      </w:r>
      <w:r w:rsidR="006F6677">
        <w:rPr>
          <w:rFonts w:ascii="Arial" w:hAnsi="Arial" w:cs="Arial"/>
          <w:sz w:val="24"/>
          <w:szCs w:val="24"/>
        </w:rPr>
        <w:t>settings</w:t>
      </w:r>
    </w:p>
    <w:p w14:paraId="4054AC3B" w14:textId="26176C54" w:rsidR="003072EB" w:rsidRDefault="003072EB" w:rsidP="00DE68E3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DE68E3">
        <w:rPr>
          <w:rFonts w:ascii="Arial" w:hAnsi="Arial" w:cs="Arial"/>
          <w:sz w:val="24"/>
          <w:szCs w:val="24"/>
        </w:rPr>
        <w:t>Consider how we raise awareness to prospective families about their child’s entitlements, the range of provision available, and how they access this</w:t>
      </w:r>
    </w:p>
    <w:p w14:paraId="6D7D7DBD" w14:textId="77777777" w:rsidR="00F8332A" w:rsidRDefault="00F8332A" w:rsidP="00F8332A">
      <w:pPr>
        <w:rPr>
          <w:rFonts w:ascii="Arial" w:hAnsi="Arial" w:cs="Arial"/>
          <w:sz w:val="24"/>
          <w:szCs w:val="24"/>
        </w:rPr>
      </w:pPr>
    </w:p>
    <w:p w14:paraId="727D0185" w14:textId="0C88CA8C" w:rsidR="00F8332A" w:rsidRPr="00F8332A" w:rsidRDefault="00F8332A" w:rsidP="00F83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surveys will continue to be representative and inclusive; we will continue to liaise with wider professionals across the </w:t>
      </w:r>
      <w:r w:rsidR="001409E7">
        <w:rPr>
          <w:rFonts w:ascii="Arial" w:hAnsi="Arial" w:cs="Arial"/>
          <w:sz w:val="24"/>
          <w:szCs w:val="24"/>
        </w:rPr>
        <w:t>a</w:t>
      </w:r>
      <w:r w:rsidR="006F6677">
        <w:rPr>
          <w:rFonts w:ascii="Arial" w:hAnsi="Arial" w:cs="Arial"/>
          <w:sz w:val="24"/>
          <w:szCs w:val="24"/>
        </w:rPr>
        <w:t>uthority</w:t>
      </w:r>
      <w:r>
        <w:rPr>
          <w:rFonts w:ascii="Arial" w:hAnsi="Arial" w:cs="Arial"/>
          <w:sz w:val="24"/>
          <w:szCs w:val="24"/>
        </w:rPr>
        <w:t xml:space="preserve"> to capture family’s views and needs. </w:t>
      </w:r>
    </w:p>
    <w:p w14:paraId="10DCAE08" w14:textId="77777777" w:rsidR="00F8332A" w:rsidRPr="00F8332A" w:rsidRDefault="00F8332A" w:rsidP="00F8332A">
      <w:pPr>
        <w:ind w:left="1080"/>
        <w:rPr>
          <w:rFonts w:ascii="Arial" w:hAnsi="Arial" w:cs="Arial"/>
          <w:sz w:val="24"/>
          <w:szCs w:val="24"/>
          <w:highlight w:val="yellow"/>
        </w:rPr>
      </w:pPr>
    </w:p>
    <w:p w14:paraId="7E200993" w14:textId="77777777" w:rsidR="00F8332A" w:rsidRPr="00F8332A" w:rsidRDefault="00F8332A" w:rsidP="00F8332A">
      <w:pPr>
        <w:ind w:left="1080"/>
        <w:rPr>
          <w:rFonts w:ascii="Arial" w:hAnsi="Arial" w:cs="Arial"/>
          <w:sz w:val="24"/>
          <w:szCs w:val="24"/>
          <w:highlight w:val="yellow"/>
        </w:rPr>
      </w:pPr>
    </w:p>
    <w:sectPr w:rsidR="00F8332A" w:rsidRPr="00F8332A" w:rsidSect="00B63F9B">
      <w:headerReference w:type="default" r:id="rId33"/>
      <w:footerReference w:type="default" r:id="rId3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9B9A" w14:textId="77777777" w:rsidR="00FE0544" w:rsidRDefault="00FE0544" w:rsidP="00FE0544">
      <w:pPr>
        <w:spacing w:after="0" w:line="240" w:lineRule="auto"/>
      </w:pPr>
      <w:r>
        <w:separator/>
      </w:r>
    </w:p>
  </w:endnote>
  <w:endnote w:type="continuationSeparator" w:id="0">
    <w:p w14:paraId="131E3BC5" w14:textId="77777777" w:rsidR="00FE0544" w:rsidRDefault="00FE0544" w:rsidP="00FE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130743"/>
      <w:docPartObj>
        <w:docPartGallery w:val="Page Numbers (Bottom of Page)"/>
        <w:docPartUnique/>
      </w:docPartObj>
    </w:sdtPr>
    <w:sdtEndPr/>
    <w:sdtContent>
      <w:p w14:paraId="3324BAC0" w14:textId="237F2428" w:rsidR="00B63F9B" w:rsidRDefault="00B63F9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F489A1" w14:textId="77777777" w:rsidR="00B63F9B" w:rsidRDefault="00B63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4A10" w14:textId="77777777" w:rsidR="00FE0544" w:rsidRDefault="00FE0544" w:rsidP="00FE0544">
      <w:pPr>
        <w:spacing w:after="0" w:line="240" w:lineRule="auto"/>
      </w:pPr>
      <w:r>
        <w:separator/>
      </w:r>
    </w:p>
  </w:footnote>
  <w:footnote w:type="continuationSeparator" w:id="0">
    <w:p w14:paraId="7976D06E" w14:textId="77777777" w:rsidR="00FE0544" w:rsidRDefault="00FE0544" w:rsidP="00FE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87A1" w14:textId="057CBB96" w:rsidR="00FE0544" w:rsidRDefault="00FE05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D3358C" wp14:editId="61720936">
          <wp:simplePos x="0" y="0"/>
          <wp:positionH relativeFrom="column">
            <wp:posOffset>7518400</wp:posOffset>
          </wp:positionH>
          <wp:positionV relativeFrom="paragraph">
            <wp:posOffset>325120</wp:posOffset>
          </wp:positionV>
          <wp:extent cx="2097405" cy="117665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6A1"/>
    <w:multiLevelType w:val="hybridMultilevel"/>
    <w:tmpl w:val="F0161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28DD"/>
    <w:multiLevelType w:val="hybridMultilevel"/>
    <w:tmpl w:val="E22682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37551"/>
    <w:multiLevelType w:val="hybridMultilevel"/>
    <w:tmpl w:val="F942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8777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215F"/>
    <w:multiLevelType w:val="hybridMultilevel"/>
    <w:tmpl w:val="EF38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64989"/>
    <w:multiLevelType w:val="hybridMultilevel"/>
    <w:tmpl w:val="996E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B7970"/>
    <w:multiLevelType w:val="multilevel"/>
    <w:tmpl w:val="27C4DCD2"/>
    <w:lvl w:ilvl="0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12335"/>
    <w:multiLevelType w:val="multilevel"/>
    <w:tmpl w:val="77B2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67528"/>
    <w:multiLevelType w:val="hybridMultilevel"/>
    <w:tmpl w:val="42169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D56EA"/>
    <w:multiLevelType w:val="multilevel"/>
    <w:tmpl w:val="3758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F1FBA"/>
    <w:multiLevelType w:val="hybridMultilevel"/>
    <w:tmpl w:val="BEAEA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6C9A"/>
    <w:multiLevelType w:val="hybridMultilevel"/>
    <w:tmpl w:val="21505854"/>
    <w:lvl w:ilvl="0" w:tplc="61C64978">
      <w:numFmt w:val="bullet"/>
      <w:lvlText w:val="•"/>
      <w:lvlJc w:val="left"/>
      <w:pPr>
        <w:ind w:left="43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002A1"/>
    <w:multiLevelType w:val="multilevel"/>
    <w:tmpl w:val="3758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A2A0E"/>
    <w:multiLevelType w:val="hybridMultilevel"/>
    <w:tmpl w:val="1D2C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70EAE"/>
    <w:multiLevelType w:val="hybridMultilevel"/>
    <w:tmpl w:val="A94C3C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EAC2D9F"/>
    <w:multiLevelType w:val="hybridMultilevel"/>
    <w:tmpl w:val="D428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F62E7"/>
    <w:multiLevelType w:val="hybridMultilevel"/>
    <w:tmpl w:val="408C966A"/>
    <w:lvl w:ilvl="0" w:tplc="08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7611E"/>
    <w:multiLevelType w:val="hybridMultilevel"/>
    <w:tmpl w:val="26F8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C5FD7"/>
    <w:multiLevelType w:val="hybridMultilevel"/>
    <w:tmpl w:val="12A0D6EE"/>
    <w:lvl w:ilvl="0" w:tplc="61C64978">
      <w:numFmt w:val="bullet"/>
      <w:lvlText w:val="•"/>
      <w:lvlJc w:val="left"/>
      <w:pPr>
        <w:ind w:left="43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F5603"/>
    <w:multiLevelType w:val="hybridMultilevel"/>
    <w:tmpl w:val="0E7E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C4A87"/>
    <w:multiLevelType w:val="hybridMultilevel"/>
    <w:tmpl w:val="A964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788106">
    <w:abstractNumId w:val="10"/>
  </w:num>
  <w:num w:numId="2" w16cid:durableId="1512063397">
    <w:abstractNumId w:val="17"/>
  </w:num>
  <w:num w:numId="3" w16cid:durableId="634533351">
    <w:abstractNumId w:val="11"/>
  </w:num>
  <w:num w:numId="4" w16cid:durableId="382799098">
    <w:abstractNumId w:val="7"/>
  </w:num>
  <w:num w:numId="5" w16cid:durableId="1993026971">
    <w:abstractNumId w:val="1"/>
  </w:num>
  <w:num w:numId="6" w16cid:durableId="1004089083">
    <w:abstractNumId w:val="19"/>
  </w:num>
  <w:num w:numId="7" w16cid:durableId="54277553">
    <w:abstractNumId w:val="15"/>
  </w:num>
  <w:num w:numId="8" w16cid:durableId="834808793">
    <w:abstractNumId w:val="5"/>
  </w:num>
  <w:num w:numId="9" w16cid:durableId="677006741">
    <w:abstractNumId w:val="2"/>
  </w:num>
  <w:num w:numId="10" w16cid:durableId="1163398882">
    <w:abstractNumId w:val="3"/>
  </w:num>
  <w:num w:numId="11" w16cid:durableId="727264117">
    <w:abstractNumId w:val="16"/>
  </w:num>
  <w:num w:numId="12" w16cid:durableId="575358796">
    <w:abstractNumId w:val="18"/>
  </w:num>
  <w:num w:numId="13" w16cid:durableId="1819371204">
    <w:abstractNumId w:val="12"/>
  </w:num>
  <w:num w:numId="14" w16cid:durableId="2122528083">
    <w:abstractNumId w:val="14"/>
  </w:num>
  <w:num w:numId="15" w16cid:durableId="2093156880">
    <w:abstractNumId w:val="4"/>
  </w:num>
  <w:num w:numId="16" w16cid:durableId="1086532592">
    <w:abstractNumId w:val="13"/>
  </w:num>
  <w:num w:numId="17" w16cid:durableId="167403139">
    <w:abstractNumId w:val="0"/>
  </w:num>
  <w:num w:numId="18" w16cid:durableId="1525359445">
    <w:abstractNumId w:val="8"/>
  </w:num>
  <w:num w:numId="19" w16cid:durableId="1423408277">
    <w:abstractNumId w:val="6"/>
  </w:num>
  <w:num w:numId="20" w16cid:durableId="1702318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44"/>
    <w:rsid w:val="00017930"/>
    <w:rsid w:val="00021302"/>
    <w:rsid w:val="0004391B"/>
    <w:rsid w:val="00070A7A"/>
    <w:rsid w:val="00085A6E"/>
    <w:rsid w:val="000E34BA"/>
    <w:rsid w:val="0010710E"/>
    <w:rsid w:val="00117FED"/>
    <w:rsid w:val="001370FE"/>
    <w:rsid w:val="001409E7"/>
    <w:rsid w:val="00143F7B"/>
    <w:rsid w:val="0016117C"/>
    <w:rsid w:val="001614A7"/>
    <w:rsid w:val="00170078"/>
    <w:rsid w:val="00172BC2"/>
    <w:rsid w:val="00177C31"/>
    <w:rsid w:val="001E77E2"/>
    <w:rsid w:val="001F1A01"/>
    <w:rsid w:val="00234544"/>
    <w:rsid w:val="002C082D"/>
    <w:rsid w:val="003072EB"/>
    <w:rsid w:val="0034249D"/>
    <w:rsid w:val="003D72CE"/>
    <w:rsid w:val="003E6329"/>
    <w:rsid w:val="00433C56"/>
    <w:rsid w:val="004362B2"/>
    <w:rsid w:val="00456C87"/>
    <w:rsid w:val="004F0479"/>
    <w:rsid w:val="005042B4"/>
    <w:rsid w:val="0052075B"/>
    <w:rsid w:val="0052340B"/>
    <w:rsid w:val="0054707C"/>
    <w:rsid w:val="00593F55"/>
    <w:rsid w:val="005A0DAA"/>
    <w:rsid w:val="005D2451"/>
    <w:rsid w:val="00636DCF"/>
    <w:rsid w:val="00644C31"/>
    <w:rsid w:val="00663E09"/>
    <w:rsid w:val="00692D2D"/>
    <w:rsid w:val="0069486C"/>
    <w:rsid w:val="006A6D1B"/>
    <w:rsid w:val="006F6677"/>
    <w:rsid w:val="007020F7"/>
    <w:rsid w:val="00770685"/>
    <w:rsid w:val="007E54DD"/>
    <w:rsid w:val="007F5DA3"/>
    <w:rsid w:val="00821396"/>
    <w:rsid w:val="008244BB"/>
    <w:rsid w:val="00864F1E"/>
    <w:rsid w:val="008A0EF5"/>
    <w:rsid w:val="008A4663"/>
    <w:rsid w:val="008B0883"/>
    <w:rsid w:val="008F59DD"/>
    <w:rsid w:val="00917F16"/>
    <w:rsid w:val="009D0F36"/>
    <w:rsid w:val="009E674E"/>
    <w:rsid w:val="00A40A96"/>
    <w:rsid w:val="00A66C41"/>
    <w:rsid w:val="00A7064F"/>
    <w:rsid w:val="00AA60D0"/>
    <w:rsid w:val="00AE4006"/>
    <w:rsid w:val="00B27ACE"/>
    <w:rsid w:val="00B342B9"/>
    <w:rsid w:val="00B60D73"/>
    <w:rsid w:val="00B62891"/>
    <w:rsid w:val="00B63F9B"/>
    <w:rsid w:val="00B9691B"/>
    <w:rsid w:val="00BE13AF"/>
    <w:rsid w:val="00BF24A7"/>
    <w:rsid w:val="00BF5659"/>
    <w:rsid w:val="00C0001A"/>
    <w:rsid w:val="00CA5453"/>
    <w:rsid w:val="00CA695D"/>
    <w:rsid w:val="00CD3BF0"/>
    <w:rsid w:val="00D00C27"/>
    <w:rsid w:val="00D3661B"/>
    <w:rsid w:val="00D84BCE"/>
    <w:rsid w:val="00D92794"/>
    <w:rsid w:val="00DD68BC"/>
    <w:rsid w:val="00DE0E3F"/>
    <w:rsid w:val="00DE68E3"/>
    <w:rsid w:val="00E04256"/>
    <w:rsid w:val="00E238D2"/>
    <w:rsid w:val="00E73BF7"/>
    <w:rsid w:val="00EB4676"/>
    <w:rsid w:val="00EC6E00"/>
    <w:rsid w:val="00ED7596"/>
    <w:rsid w:val="00F13244"/>
    <w:rsid w:val="00F31A77"/>
    <w:rsid w:val="00F334DB"/>
    <w:rsid w:val="00F8332A"/>
    <w:rsid w:val="00FE011F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FA3826B"/>
  <w15:chartTrackingRefBased/>
  <w15:docId w15:val="{6DC2AAC5-E164-4932-A88A-8228A712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44"/>
  </w:style>
  <w:style w:type="paragraph" w:styleId="Footer">
    <w:name w:val="footer"/>
    <w:basedOn w:val="Normal"/>
    <w:link w:val="FooterChar"/>
    <w:uiPriority w:val="99"/>
    <w:unhideWhenUsed/>
    <w:rsid w:val="00FE0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44"/>
  </w:style>
  <w:style w:type="paragraph" w:styleId="ListParagraph">
    <w:name w:val="List Paragraph"/>
    <w:basedOn w:val="Normal"/>
    <w:uiPriority w:val="34"/>
    <w:qFormat/>
    <w:rsid w:val="00FE05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042B4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5042B4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D92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794"/>
    <w:rPr>
      <w:color w:val="605E5C"/>
      <w:shd w:val="clear" w:color="auto" w:fill="E1DFDD"/>
    </w:rPr>
  </w:style>
  <w:style w:type="table" w:customStyle="1" w:styleId="LightGrid-Accent11">
    <w:name w:val="Light Grid - Accent 11"/>
    <w:basedOn w:val="TableNormal"/>
    <w:next w:val="LightGrid-Accent1"/>
    <w:uiPriority w:val="62"/>
    <w:rsid w:val="00B27AC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7AC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B27AC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rsid w:val="000E34BA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0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app.powerbi.com/MobileRedirect.html?action=OpenReport&amp;reportObjectId=c5043662-7334-47b9-8f2a-db3d8a7186d0&amp;ctid=85e771af-e90a-4487-b407-1322ba02cc82&amp;reportPage=ReportSection011fcdf97c7015d45a1e&amp;pbi_source=copyvisualimage" TargetMode="External"/><Relationship Id="rId25" Type="http://schemas.openxmlformats.org/officeDocument/2006/relationships/hyperlink" Target="https://app.powerbi.com/MobileRedirect.html?action=OpenReport&amp;reportObjectId=c5043662-7334-47b9-8f2a-db3d8a7186d0&amp;ctid=85e771af-e90a-4487-b407-1322ba02cc82&amp;reportPage=ReportSection7693ea497912e0d83e07&amp;pbi_source=copyvisualimage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app.powerbi.com/MobileRedirect.html?action=OpenReport&amp;reportObjectId=c5043662-7334-47b9-8f2a-db3d8a7186d0&amp;ctid=85e771af-e90a-4487-b407-1322ba02cc82&amp;reportPage=ReportSection753178094ab27396302a&amp;pbi_source=copyvisualimage" TargetMode="External"/><Relationship Id="rId29" Type="http://schemas.openxmlformats.org/officeDocument/2006/relationships/hyperlink" Target="mailto:https://www.eastlothian.gov.uk/info/210557/schools_and_learning/12184/early_learning_and_childcare/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.powerbi.com/MobileRedirect.html?action=OpenReport&amp;reportObjectId=c5043662-7334-47b9-8f2a-db3d8a7186d0&amp;ctid=85e771af-e90a-4487-b407-1322ba02cc82&amp;reportPage=ReportSection&amp;pbi_source=copyvisualimage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app.powerbi.com/MobileRedirect.html?action=OpenReport&amp;reportObjectId=c5043662-7334-47b9-8f2a-db3d8a7186d0&amp;ctid=85e771af-e90a-4487-b407-1322ba02cc82&amp;reportPage=ReportSectionf944ada718029279030e&amp;pbi_source=copyvisualimage" TargetMode="External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hyperlink" Target="https://eastlothianconsultations.co.uk/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app.powerbi.com/MobileRedirect.html?action=OpenReport&amp;reportObjectId=c5043662-7334-47b9-8f2a-db3d8a7186d0&amp;ctid=85e771af-e90a-4487-b407-1322ba02cc82&amp;reportPage=ReportSection1902e553dbc20334bd31&amp;pbi_source=copyvisualimag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fif"/><Relationship Id="rId14" Type="http://schemas.openxmlformats.org/officeDocument/2006/relationships/hyperlink" Target="https://app.powerbi.com/MobileRedirect.html?action=OpenReport&amp;reportObjectId=c5043662-7334-47b9-8f2a-db3d8a7186d0&amp;ctid=85e771af-e90a-4487-b407-1322ba02cc82&amp;reportPage=ReportSection3c2d834367bd03d520a0&amp;pbi_source=copyvisualimage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John Muir House, Brewery Park, Haddington, East Lothian EH41 3HA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8E81E0-FA49-4F72-9F98-881398AB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Learning &amp; childcare                        Family Consultation February 2024</vt:lpstr>
    </vt:vector>
  </TitlesOfParts>
  <Company>East Lothian Council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Learning &amp; childcare                        Family Consultation February 2024</dc:title>
  <dc:subject/>
  <dc:creator>Early Learning &amp; Childcare Team</dc:creator>
  <cp:keywords/>
  <dc:description/>
  <cp:lastModifiedBy>Murray, Emma</cp:lastModifiedBy>
  <cp:revision>18</cp:revision>
  <dcterms:created xsi:type="dcterms:W3CDTF">2024-03-20T12:31:00Z</dcterms:created>
  <dcterms:modified xsi:type="dcterms:W3CDTF">2024-05-22T10:17:00Z</dcterms:modified>
</cp:coreProperties>
</file>