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27" w:rsidRPr="00681514" w:rsidRDefault="007948A1" w:rsidP="00DC60EA">
      <w:pPr>
        <w:jc w:val="right"/>
      </w:pPr>
      <w:r w:rsidRPr="00B51754">
        <w:rPr>
          <w:noProof/>
          <w:lang w:eastAsia="en-GB"/>
        </w:rPr>
        <w:drawing>
          <wp:inline distT="0" distB="0" distL="0" distR="0" wp14:anchorId="4B2CE365" wp14:editId="141C872A">
            <wp:extent cx="2114550" cy="1117690"/>
            <wp:effectExtent l="19050" t="0" r="0" b="0"/>
            <wp:docPr id="6" name="Picture 1" descr="East Lothian logo i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Lothian logo in blue.png"/>
                    <pic:cNvPicPr/>
                  </pic:nvPicPr>
                  <pic:blipFill>
                    <a:blip r:embed="rId8" cstate="print"/>
                    <a:stretch>
                      <a:fillRect/>
                    </a:stretch>
                  </pic:blipFill>
                  <pic:spPr>
                    <a:xfrm>
                      <a:off x="0" y="0"/>
                      <a:ext cx="2114845" cy="1117846"/>
                    </a:xfrm>
                    <a:prstGeom prst="rect">
                      <a:avLst/>
                    </a:prstGeom>
                  </pic:spPr>
                </pic:pic>
              </a:graphicData>
            </a:graphic>
          </wp:inline>
        </w:drawing>
      </w:r>
    </w:p>
    <w:p w:rsidR="00263A27" w:rsidRPr="00681514" w:rsidRDefault="00263A27"/>
    <w:p w:rsidR="00263A27" w:rsidRPr="00681514" w:rsidRDefault="00263A27"/>
    <w:p w:rsidR="00263A27" w:rsidRPr="00B46F80" w:rsidRDefault="00263A27">
      <w:pPr>
        <w:rPr>
          <w:sz w:val="56"/>
        </w:rPr>
      </w:pPr>
    </w:p>
    <w:p w:rsidR="00B463F9" w:rsidRPr="009E2BAA" w:rsidRDefault="00B463F9">
      <w:pPr>
        <w:rPr>
          <w:b/>
          <w:sz w:val="72"/>
          <w:szCs w:val="72"/>
        </w:rPr>
      </w:pPr>
      <w:r w:rsidRPr="009E2BAA">
        <w:rPr>
          <w:b/>
          <w:sz w:val="72"/>
          <w:szCs w:val="72"/>
        </w:rPr>
        <w:t>East Lothian Council</w:t>
      </w:r>
    </w:p>
    <w:p w:rsidR="005C176A" w:rsidRPr="009E2BAA" w:rsidRDefault="00B463F9">
      <w:pPr>
        <w:rPr>
          <w:b/>
          <w:sz w:val="72"/>
          <w:szCs w:val="72"/>
        </w:rPr>
      </w:pPr>
      <w:r w:rsidRPr="009E2BAA">
        <w:rPr>
          <w:b/>
          <w:sz w:val="72"/>
          <w:szCs w:val="72"/>
        </w:rPr>
        <w:t xml:space="preserve">Workforce Plan </w:t>
      </w:r>
    </w:p>
    <w:p w:rsidR="00B463F9" w:rsidRDefault="00B463F9">
      <w:pPr>
        <w:rPr>
          <w:b/>
          <w:sz w:val="72"/>
          <w:szCs w:val="72"/>
        </w:rPr>
      </w:pPr>
      <w:r w:rsidRPr="009E2BAA">
        <w:rPr>
          <w:b/>
          <w:sz w:val="72"/>
          <w:szCs w:val="72"/>
        </w:rPr>
        <w:t>201</w:t>
      </w:r>
      <w:r w:rsidR="00E93684" w:rsidRPr="009E2BAA">
        <w:rPr>
          <w:b/>
          <w:sz w:val="72"/>
          <w:szCs w:val="72"/>
        </w:rPr>
        <w:t>8</w:t>
      </w:r>
      <w:r w:rsidRPr="009E2BAA">
        <w:rPr>
          <w:b/>
          <w:sz w:val="72"/>
          <w:szCs w:val="72"/>
        </w:rPr>
        <w:t xml:space="preserve"> -2022</w:t>
      </w:r>
    </w:p>
    <w:p w:rsidR="00FC6A39" w:rsidRDefault="00FC6A39">
      <w:pPr>
        <w:rPr>
          <w:b/>
          <w:sz w:val="72"/>
          <w:szCs w:val="72"/>
        </w:rPr>
      </w:pPr>
    </w:p>
    <w:p w:rsidR="00FC6A39" w:rsidRPr="009E2BAA" w:rsidRDefault="00FC6A39">
      <w:pPr>
        <w:rPr>
          <w:b/>
          <w:sz w:val="72"/>
          <w:szCs w:val="72"/>
        </w:rPr>
      </w:pPr>
      <w:r>
        <w:rPr>
          <w:b/>
          <w:sz w:val="72"/>
          <w:szCs w:val="72"/>
        </w:rPr>
        <w:t xml:space="preserve">SUMMARY </w:t>
      </w:r>
    </w:p>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3D7B77" w:rsidRDefault="003D7B77"/>
    <w:p w:rsidR="00486729" w:rsidRDefault="00486729" w:rsidP="00B46F80">
      <w:pPr>
        <w:jc w:val="right"/>
        <w:rPr>
          <w:b/>
          <w:sz w:val="32"/>
          <w:szCs w:val="32"/>
        </w:rPr>
      </w:pPr>
      <w:r>
        <w:rPr>
          <w:b/>
          <w:sz w:val="32"/>
          <w:szCs w:val="32"/>
        </w:rPr>
        <w:t>DRAFT for consultation</w:t>
      </w:r>
    </w:p>
    <w:p w:rsidR="00372C24" w:rsidRPr="0014209F" w:rsidRDefault="000B4FB4" w:rsidP="00B46F80">
      <w:pPr>
        <w:jc w:val="right"/>
        <w:rPr>
          <w:b/>
          <w:sz w:val="32"/>
          <w:szCs w:val="32"/>
        </w:rPr>
      </w:pPr>
      <w:r>
        <w:rPr>
          <w:b/>
          <w:sz w:val="32"/>
          <w:szCs w:val="32"/>
        </w:rPr>
        <w:t>April</w:t>
      </w:r>
      <w:r w:rsidR="00E81D5C">
        <w:rPr>
          <w:b/>
          <w:sz w:val="32"/>
          <w:szCs w:val="32"/>
        </w:rPr>
        <w:t xml:space="preserve"> 2018</w:t>
      </w:r>
    </w:p>
    <w:p w:rsidR="00372C24" w:rsidRDefault="00372C24" w:rsidP="00B46F80">
      <w:pPr>
        <w:jc w:val="right"/>
        <w:rPr>
          <w:b/>
          <w:sz w:val="28"/>
          <w:szCs w:val="28"/>
        </w:rPr>
      </w:pPr>
    </w:p>
    <w:p w:rsidR="00263A27" w:rsidRPr="00372C24" w:rsidRDefault="00263A27" w:rsidP="00B46F80">
      <w:pPr>
        <w:jc w:val="right"/>
        <w:rPr>
          <w:b/>
          <w:sz w:val="28"/>
          <w:szCs w:val="28"/>
        </w:rPr>
      </w:pPr>
      <w:r w:rsidRPr="00372C24">
        <w:rPr>
          <w:b/>
          <w:sz w:val="28"/>
          <w:szCs w:val="28"/>
        </w:rPr>
        <w:br w:type="page"/>
      </w:r>
    </w:p>
    <w:p w:rsidR="00B46F80" w:rsidRDefault="00B46F80"/>
    <w:p w:rsidR="005C176A" w:rsidRPr="00FD6DF3" w:rsidRDefault="005C176A" w:rsidP="00CE7E6C">
      <w:pPr>
        <w:rPr>
          <w:b/>
          <w:color w:val="0070C0"/>
          <w:sz w:val="32"/>
          <w:szCs w:val="32"/>
        </w:rPr>
      </w:pPr>
      <w:r w:rsidRPr="00FD6DF3">
        <w:rPr>
          <w:b/>
          <w:color w:val="0070C0"/>
          <w:sz w:val="32"/>
          <w:szCs w:val="32"/>
        </w:rPr>
        <w:t>1</w:t>
      </w:r>
      <w:r w:rsidR="00FD6DF3" w:rsidRPr="00FD6DF3">
        <w:rPr>
          <w:b/>
          <w:color w:val="0070C0"/>
          <w:sz w:val="32"/>
          <w:szCs w:val="32"/>
        </w:rPr>
        <w:t>.</w:t>
      </w:r>
      <w:r w:rsidR="00FD6DF3" w:rsidRPr="00FD6DF3">
        <w:rPr>
          <w:b/>
          <w:color w:val="0070C0"/>
          <w:sz w:val="32"/>
          <w:szCs w:val="32"/>
        </w:rPr>
        <w:tab/>
      </w:r>
      <w:r w:rsidR="00ED7E08" w:rsidRPr="00FD6DF3">
        <w:rPr>
          <w:b/>
          <w:color w:val="0070C0"/>
          <w:sz w:val="32"/>
          <w:szCs w:val="32"/>
        </w:rPr>
        <w:t>Introduction</w:t>
      </w:r>
    </w:p>
    <w:p w:rsidR="00CE7E6C" w:rsidRDefault="00CE7E6C" w:rsidP="00CE7E6C">
      <w:pPr>
        <w:rPr>
          <w:b/>
          <w:sz w:val="26"/>
          <w:szCs w:val="26"/>
        </w:rPr>
      </w:pPr>
    </w:p>
    <w:p w:rsidR="001B1AA1" w:rsidRDefault="001B1AA1" w:rsidP="001B1AA1">
      <w:pPr>
        <w:rPr>
          <w:rFonts w:ascii="Arial" w:hAnsi="Arial"/>
          <w:sz w:val="24"/>
          <w:szCs w:val="24"/>
        </w:rPr>
      </w:pPr>
      <w:r w:rsidRPr="008052D2">
        <w:rPr>
          <w:rFonts w:ascii="Arial" w:hAnsi="Arial"/>
          <w:sz w:val="24"/>
          <w:szCs w:val="24"/>
        </w:rPr>
        <w:t xml:space="preserve">The </w:t>
      </w:r>
      <w:r>
        <w:rPr>
          <w:rFonts w:ascii="Arial" w:hAnsi="Arial"/>
          <w:sz w:val="24"/>
          <w:szCs w:val="24"/>
        </w:rPr>
        <w:t>E</w:t>
      </w:r>
      <w:r w:rsidRPr="008052D2">
        <w:rPr>
          <w:rFonts w:ascii="Arial" w:hAnsi="Arial"/>
          <w:sz w:val="24"/>
          <w:szCs w:val="24"/>
        </w:rPr>
        <w:t xml:space="preserve">ast Lothian Council Plan </w:t>
      </w:r>
      <w:r>
        <w:rPr>
          <w:rFonts w:ascii="Arial" w:hAnsi="Arial"/>
          <w:sz w:val="24"/>
          <w:szCs w:val="24"/>
        </w:rPr>
        <w:t xml:space="preserve">2017-2022 continues the journey towards realising the East Lothian vision by building on the ambition and achievements of the previous Council Plan, taking account of the challenges and new opportunities faced by the Council. </w:t>
      </w:r>
      <w:r w:rsidR="009656D7">
        <w:rPr>
          <w:rFonts w:ascii="Arial" w:hAnsi="Arial"/>
          <w:sz w:val="24"/>
          <w:szCs w:val="24"/>
        </w:rPr>
        <w:t xml:space="preserve"> </w:t>
      </w:r>
    </w:p>
    <w:p w:rsidR="009656D7" w:rsidRDefault="009656D7" w:rsidP="001B1AA1">
      <w:pPr>
        <w:rPr>
          <w:rFonts w:ascii="Arial" w:hAnsi="Arial"/>
          <w:sz w:val="24"/>
          <w:szCs w:val="24"/>
        </w:rPr>
      </w:pPr>
    </w:p>
    <w:p w:rsidR="00CF364E" w:rsidRDefault="00FC6A39" w:rsidP="00CF364E">
      <w:pPr>
        <w:rPr>
          <w:lang w:eastAsia="en-GB"/>
        </w:rPr>
      </w:pPr>
      <w:r>
        <w:rPr>
          <w:lang w:eastAsia="en-GB"/>
        </w:rPr>
        <w:t>T</w:t>
      </w:r>
      <w:r w:rsidR="002B5EEA">
        <w:rPr>
          <w:lang w:eastAsia="en-GB"/>
        </w:rPr>
        <w:t xml:space="preserve">he Council Plan states that </w:t>
      </w:r>
      <w:r w:rsidR="00CF364E" w:rsidRPr="00CF364E">
        <w:rPr>
          <w:lang w:eastAsia="en-GB"/>
        </w:rPr>
        <w:t>over the next</w:t>
      </w:r>
      <w:r w:rsidR="00CE7E6C">
        <w:rPr>
          <w:lang w:eastAsia="en-GB"/>
        </w:rPr>
        <w:t xml:space="preserve"> five years,</w:t>
      </w:r>
      <w:r w:rsidR="00CF364E" w:rsidRPr="00CF364E">
        <w:rPr>
          <w:lang w:eastAsia="en-GB"/>
        </w:rPr>
        <w:t xml:space="preserve"> the Council will increasingly become: </w:t>
      </w:r>
    </w:p>
    <w:p w:rsidR="00CE7E6C" w:rsidRPr="00CF364E" w:rsidRDefault="00CE7E6C" w:rsidP="00CF364E">
      <w:pPr>
        <w:rPr>
          <w:lang w:eastAsia="en-GB"/>
        </w:rPr>
      </w:pPr>
    </w:p>
    <w:p w:rsidR="00CF364E" w:rsidRPr="00CF364E" w:rsidRDefault="00CF364E" w:rsidP="0068712F">
      <w:pPr>
        <w:pStyle w:val="ListParagraph"/>
        <w:numPr>
          <w:ilvl w:val="0"/>
          <w:numId w:val="8"/>
        </w:numPr>
        <w:rPr>
          <w:lang w:eastAsia="en-GB"/>
        </w:rPr>
      </w:pPr>
      <w:r w:rsidRPr="00CF364E">
        <w:rPr>
          <w:lang w:eastAsia="en-GB"/>
        </w:rPr>
        <w:t xml:space="preserve">an enabling and empowering authority </w:t>
      </w:r>
    </w:p>
    <w:p w:rsidR="00CF364E" w:rsidRDefault="00CF364E" w:rsidP="00CF364E">
      <w:pPr>
        <w:pStyle w:val="ListParagraph"/>
        <w:rPr>
          <w:lang w:eastAsia="en-GB"/>
        </w:rPr>
      </w:pPr>
    </w:p>
    <w:p w:rsidR="005A3A38" w:rsidRPr="00CF364E" w:rsidRDefault="00CF364E" w:rsidP="005A3A38">
      <w:pPr>
        <w:pStyle w:val="ListParagraph"/>
        <w:numPr>
          <w:ilvl w:val="0"/>
          <w:numId w:val="7"/>
        </w:numPr>
        <w:rPr>
          <w:lang w:eastAsia="en-GB"/>
        </w:rPr>
      </w:pPr>
      <w:r w:rsidRPr="00CF364E">
        <w:rPr>
          <w:lang w:eastAsia="en-GB"/>
        </w:rPr>
        <w:t xml:space="preserve">a </w:t>
      </w:r>
      <w:r w:rsidR="005A3A38">
        <w:rPr>
          <w:lang w:eastAsia="en-GB"/>
        </w:rPr>
        <w:t>more entrepreneurial authority</w:t>
      </w:r>
    </w:p>
    <w:p w:rsidR="00CF364E" w:rsidRDefault="00CF364E" w:rsidP="00CF364E">
      <w:pPr>
        <w:rPr>
          <w:lang w:eastAsia="en-GB"/>
        </w:rPr>
      </w:pPr>
    </w:p>
    <w:p w:rsidR="00CF364E" w:rsidRPr="00CF364E" w:rsidRDefault="00CF364E" w:rsidP="0068712F">
      <w:pPr>
        <w:pStyle w:val="ListParagraph"/>
        <w:numPr>
          <w:ilvl w:val="0"/>
          <w:numId w:val="7"/>
        </w:numPr>
        <w:rPr>
          <w:lang w:eastAsia="en-GB"/>
        </w:rPr>
      </w:pPr>
      <w:proofErr w:type="gramStart"/>
      <w:r w:rsidRPr="00CF364E">
        <w:rPr>
          <w:lang w:eastAsia="en-GB"/>
        </w:rPr>
        <w:t>a</w:t>
      </w:r>
      <w:proofErr w:type="gramEnd"/>
      <w:r w:rsidRPr="00CF364E">
        <w:rPr>
          <w:lang w:eastAsia="en-GB"/>
        </w:rPr>
        <w:t xml:space="preserve"> ‘digital’ authority, fully embracing and exploiting opportunities to use technology to deliver services.</w:t>
      </w:r>
    </w:p>
    <w:p w:rsidR="00CE7E6C" w:rsidRDefault="00CE7E6C" w:rsidP="00CE7E6C">
      <w:pPr>
        <w:rPr>
          <w:lang w:eastAsia="en-GB"/>
        </w:rPr>
      </w:pPr>
    </w:p>
    <w:p w:rsidR="00C94956" w:rsidRDefault="00AD5329" w:rsidP="00CE7E6C">
      <w:pPr>
        <w:rPr>
          <w:lang w:eastAsia="en-GB"/>
        </w:rPr>
      </w:pPr>
      <w:r>
        <w:rPr>
          <w:lang w:eastAsia="en-GB"/>
        </w:rPr>
        <w:t>The Council is already a well performing council but we are ambiti</w:t>
      </w:r>
      <w:r w:rsidR="004F7D77">
        <w:rPr>
          <w:lang w:eastAsia="en-GB"/>
        </w:rPr>
        <w:t>ous to</w:t>
      </w:r>
      <w:r w:rsidR="00B56662">
        <w:rPr>
          <w:lang w:eastAsia="en-GB"/>
        </w:rPr>
        <w:t xml:space="preserve"> move from good to excellent. S</w:t>
      </w:r>
      <w:r w:rsidR="003D7B77">
        <w:rPr>
          <w:lang w:eastAsia="en-GB"/>
        </w:rPr>
        <w:t>triving to achieve the Council vision, meet the challenges of reducing budgets and growing demand and</w:t>
      </w:r>
      <w:r w:rsidR="00901379">
        <w:rPr>
          <w:lang w:eastAsia="en-GB"/>
        </w:rPr>
        <w:t xml:space="preserve"> our continued transformation</w:t>
      </w:r>
      <w:r w:rsidR="003D7B77">
        <w:rPr>
          <w:lang w:eastAsia="en-GB"/>
        </w:rPr>
        <w:t xml:space="preserve"> in the way </w:t>
      </w:r>
      <w:r w:rsidR="00C94956">
        <w:rPr>
          <w:lang w:eastAsia="en-GB"/>
        </w:rPr>
        <w:t xml:space="preserve">the Council </w:t>
      </w:r>
      <w:r w:rsidR="003D7B77">
        <w:rPr>
          <w:lang w:eastAsia="en-GB"/>
        </w:rPr>
        <w:t>delivers services and interacts with its communities will have a major impact on the Council’</w:t>
      </w:r>
      <w:r w:rsidR="0014209F">
        <w:rPr>
          <w:lang w:eastAsia="en-GB"/>
        </w:rPr>
        <w:t xml:space="preserve">s workforce. </w:t>
      </w:r>
    </w:p>
    <w:p w:rsidR="00C94956" w:rsidRDefault="00C94956" w:rsidP="00CE7E6C">
      <w:pPr>
        <w:rPr>
          <w:lang w:eastAsia="en-GB"/>
        </w:rPr>
      </w:pPr>
    </w:p>
    <w:p w:rsidR="003B1DC7" w:rsidRDefault="002B5EEA" w:rsidP="00CE7E6C">
      <w:pPr>
        <w:rPr>
          <w:lang w:eastAsia="en-GB"/>
        </w:rPr>
      </w:pPr>
      <w:r>
        <w:rPr>
          <w:lang w:eastAsia="en-GB"/>
        </w:rPr>
        <w:t>In recognition of this, t</w:t>
      </w:r>
      <w:r w:rsidR="003B1DC7">
        <w:rPr>
          <w:lang w:eastAsia="en-GB"/>
        </w:rPr>
        <w:t>he Coun</w:t>
      </w:r>
      <w:r w:rsidR="00C525D8">
        <w:rPr>
          <w:lang w:eastAsia="en-GB"/>
        </w:rPr>
        <w:t>cil Plan states that</w:t>
      </w:r>
      <w:r w:rsidR="003B1DC7">
        <w:rPr>
          <w:lang w:eastAsia="en-GB"/>
        </w:rPr>
        <w:t>:</w:t>
      </w:r>
    </w:p>
    <w:p w:rsidR="003B1DC7" w:rsidRPr="00C525D8" w:rsidRDefault="003B1DC7" w:rsidP="00CE7E6C">
      <w:pPr>
        <w:rPr>
          <w:lang w:eastAsia="en-GB"/>
        </w:rPr>
      </w:pPr>
    </w:p>
    <w:p w:rsidR="003B1DC7" w:rsidRPr="00C525D8" w:rsidRDefault="00AD5329" w:rsidP="00C525D8">
      <w:pPr>
        <w:rPr>
          <w:lang w:eastAsia="en-GB"/>
        </w:rPr>
      </w:pPr>
      <w:r>
        <w:t>“</w:t>
      </w:r>
      <w:r w:rsidR="00FC6A39">
        <w:t>The Council</w:t>
      </w:r>
      <w:r w:rsidR="00C525D8" w:rsidRPr="00C525D8">
        <w:t xml:space="preserve"> will continue to focus on its staff who must be capable, flexi</w:t>
      </w:r>
      <w:r w:rsidR="00901379">
        <w:t>ble, responsive, and</w:t>
      </w:r>
      <w:r w:rsidR="00C525D8" w:rsidRPr="00C525D8">
        <w:t xml:space="preserve"> focussed</w:t>
      </w:r>
      <w:r w:rsidR="00901379">
        <w:t xml:space="preserve"> on productivity</w:t>
      </w:r>
      <w:r w:rsidR="00C525D8" w:rsidRPr="00C525D8">
        <w:t>.  Therefore the Council will adopt a Workforce Plan, incorporating a Workforce Development Plan that will ensure that it has the right people with the right knowledge, skills and behaviours deployed appropriately to deliver this Council Plan. In order to achieve the developments and improvements sought the Council will continue to work in partnership with the trade unio</w:t>
      </w:r>
      <w:r w:rsidR="00C525D8">
        <w:t>ns representing Council staff.”</w:t>
      </w:r>
    </w:p>
    <w:p w:rsidR="003B1DC7" w:rsidRDefault="003B1DC7" w:rsidP="00CE7E6C">
      <w:pPr>
        <w:rPr>
          <w:lang w:eastAsia="en-GB"/>
        </w:rPr>
      </w:pPr>
    </w:p>
    <w:p w:rsidR="00A7086B" w:rsidRPr="00795B7A" w:rsidRDefault="00A7086B" w:rsidP="00A7086B">
      <w:r w:rsidRPr="00795B7A">
        <w:t>Th</w:t>
      </w:r>
      <w:r w:rsidR="00E81D5C">
        <w:t xml:space="preserve">is </w:t>
      </w:r>
      <w:r w:rsidR="002D4464">
        <w:t xml:space="preserve">Workforce </w:t>
      </w:r>
      <w:r>
        <w:t xml:space="preserve">Plan </w:t>
      </w:r>
      <w:r w:rsidR="00E81D5C">
        <w:t>aims</w:t>
      </w:r>
      <w:r w:rsidRPr="00795B7A">
        <w:t xml:space="preserve"> to </w:t>
      </w:r>
      <w:r w:rsidR="00E81D5C">
        <w:t xml:space="preserve">support the </w:t>
      </w:r>
      <w:r w:rsidR="002D4464">
        <w:t xml:space="preserve">Council </w:t>
      </w:r>
      <w:r w:rsidR="00E81D5C">
        <w:t>to</w:t>
      </w:r>
      <w:r w:rsidR="00151A7F">
        <w:t xml:space="preserve"> achieve the vision and ambitions set out in the 2017-2022 Coun</w:t>
      </w:r>
      <w:r w:rsidR="00AD5329">
        <w:t xml:space="preserve">cil Plan </w:t>
      </w:r>
    </w:p>
    <w:p w:rsidR="00A7086B" w:rsidRDefault="00A7086B" w:rsidP="00A7086B">
      <w:pPr>
        <w:rPr>
          <w:u w:val="single"/>
        </w:rPr>
      </w:pPr>
    </w:p>
    <w:p w:rsidR="00681514" w:rsidRPr="000F4CF3" w:rsidRDefault="00EA3C30" w:rsidP="00CE7E6C">
      <w:pPr>
        <w:rPr>
          <w:b/>
          <w:sz w:val="28"/>
          <w:szCs w:val="28"/>
        </w:rPr>
      </w:pPr>
      <w:r w:rsidRPr="000F4CF3">
        <w:rPr>
          <w:b/>
          <w:sz w:val="28"/>
          <w:szCs w:val="28"/>
        </w:rPr>
        <w:t>Workforce Vision</w:t>
      </w:r>
      <w:r w:rsidR="003B1DC7">
        <w:rPr>
          <w:b/>
          <w:sz w:val="28"/>
          <w:szCs w:val="28"/>
        </w:rPr>
        <w:t xml:space="preserve"> and Values</w:t>
      </w:r>
    </w:p>
    <w:p w:rsidR="00CE7E6C" w:rsidRDefault="00CE7E6C" w:rsidP="00CE7E6C">
      <w:pPr>
        <w:rPr>
          <w:b/>
          <w:sz w:val="26"/>
          <w:szCs w:val="26"/>
        </w:rPr>
      </w:pPr>
    </w:p>
    <w:p w:rsidR="00AD5329" w:rsidRDefault="00DF733A" w:rsidP="0079221C">
      <w:r>
        <w:t>T</w:t>
      </w:r>
      <w:r w:rsidR="002B5EEA">
        <w:t xml:space="preserve">he </w:t>
      </w:r>
      <w:r w:rsidR="00AD5329">
        <w:t>workforce vision that dr</w:t>
      </w:r>
      <w:r w:rsidR="00901379">
        <w:t>ives this workforce plan continues as below</w:t>
      </w:r>
      <w:r w:rsidR="001064D9">
        <w:t>.</w:t>
      </w:r>
    </w:p>
    <w:p w:rsidR="00AD5329" w:rsidRDefault="00AD5329" w:rsidP="0079221C"/>
    <w:p w:rsidR="00292B34" w:rsidRPr="00486729" w:rsidRDefault="00AD5329" w:rsidP="0079221C">
      <w:pPr>
        <w:rPr>
          <w:i/>
        </w:rPr>
      </w:pPr>
      <w:r w:rsidRPr="00486729">
        <w:rPr>
          <w:i/>
        </w:rPr>
        <w:t xml:space="preserve">East Lothian </w:t>
      </w:r>
      <w:r w:rsidR="002B5EEA" w:rsidRPr="00486729">
        <w:rPr>
          <w:i/>
        </w:rPr>
        <w:t xml:space="preserve">Council will be an employer of choice and </w:t>
      </w:r>
      <w:r w:rsidR="00C525D8" w:rsidRPr="00486729">
        <w:rPr>
          <w:i/>
        </w:rPr>
        <w:t xml:space="preserve">our </w:t>
      </w:r>
      <w:r w:rsidR="00E23B09" w:rsidRPr="00486729">
        <w:rPr>
          <w:i/>
        </w:rPr>
        <w:t>staff</w:t>
      </w:r>
      <w:r w:rsidR="00C525D8" w:rsidRPr="00486729">
        <w:rPr>
          <w:i/>
        </w:rPr>
        <w:t xml:space="preserve"> will</w:t>
      </w:r>
      <w:r w:rsidR="00292B34" w:rsidRPr="00486729">
        <w:rPr>
          <w:i/>
        </w:rPr>
        <w:t>:</w:t>
      </w:r>
    </w:p>
    <w:p w:rsidR="00CE7E6C" w:rsidRPr="00486729" w:rsidRDefault="00CE7E6C" w:rsidP="0079221C">
      <w:pPr>
        <w:rPr>
          <w:i/>
        </w:rPr>
      </w:pPr>
    </w:p>
    <w:p w:rsidR="00292B34" w:rsidRPr="00486729" w:rsidRDefault="00CF364E" w:rsidP="0068712F">
      <w:pPr>
        <w:pStyle w:val="ListParagraph"/>
        <w:numPr>
          <w:ilvl w:val="0"/>
          <w:numId w:val="4"/>
        </w:numPr>
        <w:rPr>
          <w:i/>
        </w:rPr>
      </w:pPr>
      <w:r w:rsidRPr="00486729">
        <w:rPr>
          <w:i/>
        </w:rPr>
        <w:t>have the skills, knowledge</w:t>
      </w:r>
      <w:r w:rsidR="000F4CF3" w:rsidRPr="00486729">
        <w:rPr>
          <w:i/>
        </w:rPr>
        <w:t>,</w:t>
      </w:r>
      <w:r w:rsidRPr="00486729">
        <w:rPr>
          <w:i/>
        </w:rPr>
        <w:t xml:space="preserve"> experience </w:t>
      </w:r>
      <w:r w:rsidR="000F4CF3" w:rsidRPr="00486729">
        <w:rPr>
          <w:i/>
        </w:rPr>
        <w:t xml:space="preserve">and motivation </w:t>
      </w:r>
      <w:r w:rsidRPr="00486729">
        <w:rPr>
          <w:i/>
        </w:rPr>
        <w:t>to deliver the highest quality services</w:t>
      </w:r>
    </w:p>
    <w:p w:rsidR="000F4CF3" w:rsidRPr="00486729" w:rsidRDefault="000F4CF3" w:rsidP="000F4CF3">
      <w:pPr>
        <w:pStyle w:val="ListParagraph"/>
        <w:rPr>
          <w:i/>
        </w:rPr>
      </w:pPr>
    </w:p>
    <w:p w:rsidR="00E23B09" w:rsidRPr="00486729" w:rsidRDefault="00C525D8" w:rsidP="0068712F">
      <w:pPr>
        <w:pStyle w:val="ListParagraph"/>
        <w:numPr>
          <w:ilvl w:val="0"/>
          <w:numId w:val="4"/>
        </w:numPr>
        <w:rPr>
          <w:i/>
        </w:rPr>
      </w:pPr>
      <w:r w:rsidRPr="00486729">
        <w:rPr>
          <w:i/>
        </w:rPr>
        <w:t>be</w:t>
      </w:r>
      <w:r w:rsidR="00CF364E" w:rsidRPr="00486729">
        <w:rPr>
          <w:i/>
        </w:rPr>
        <w:t xml:space="preserve"> flexible and adaptable around our changing organisational nee</w:t>
      </w:r>
      <w:r w:rsidR="00E23B09" w:rsidRPr="00486729">
        <w:rPr>
          <w:i/>
        </w:rPr>
        <w:t>ds</w:t>
      </w:r>
      <w:r w:rsidR="00BB2B7C" w:rsidRPr="00486729">
        <w:rPr>
          <w:i/>
        </w:rPr>
        <w:t xml:space="preserve"> </w:t>
      </w:r>
    </w:p>
    <w:p w:rsidR="00E23B09" w:rsidRPr="00486729" w:rsidRDefault="00E23B09" w:rsidP="00E23B09">
      <w:pPr>
        <w:pStyle w:val="ListParagraph"/>
        <w:rPr>
          <w:i/>
        </w:rPr>
      </w:pPr>
    </w:p>
    <w:p w:rsidR="00CF364E" w:rsidRPr="00486729" w:rsidRDefault="00E23B09" w:rsidP="0068712F">
      <w:pPr>
        <w:pStyle w:val="ListParagraph"/>
        <w:numPr>
          <w:ilvl w:val="0"/>
          <w:numId w:val="4"/>
        </w:numPr>
        <w:rPr>
          <w:i/>
        </w:rPr>
      </w:pPr>
      <w:r w:rsidRPr="00486729">
        <w:rPr>
          <w:i/>
        </w:rPr>
        <w:t>be</w:t>
      </w:r>
      <w:r w:rsidR="00BB2B7C" w:rsidRPr="00486729">
        <w:rPr>
          <w:i/>
        </w:rPr>
        <w:t xml:space="preserve"> </w:t>
      </w:r>
      <w:r w:rsidR="00CF364E" w:rsidRPr="00486729">
        <w:rPr>
          <w:i/>
        </w:rPr>
        <w:t>resilient to change</w:t>
      </w:r>
      <w:r w:rsidR="00BB2B7C" w:rsidRPr="00486729">
        <w:rPr>
          <w:i/>
        </w:rPr>
        <w:t xml:space="preserve"> and instigate</w:t>
      </w:r>
      <w:r w:rsidR="00AD5329" w:rsidRPr="00486729">
        <w:rPr>
          <w:i/>
        </w:rPr>
        <w:t>,</w:t>
      </w:r>
      <w:r w:rsidR="00BB2B7C" w:rsidRPr="00486729">
        <w:rPr>
          <w:i/>
        </w:rPr>
        <w:t xml:space="preserve"> as well as adapt to</w:t>
      </w:r>
      <w:r w:rsidR="00AD5329" w:rsidRPr="00486729">
        <w:rPr>
          <w:i/>
        </w:rPr>
        <w:t>,</w:t>
      </w:r>
      <w:r w:rsidR="00BB2B7C" w:rsidRPr="00486729">
        <w:rPr>
          <w:i/>
        </w:rPr>
        <w:t xml:space="preserve"> changes in service delivery</w:t>
      </w:r>
    </w:p>
    <w:p w:rsidR="000F4CF3" w:rsidRPr="00486729" w:rsidRDefault="000F4CF3" w:rsidP="000F4CF3">
      <w:pPr>
        <w:pStyle w:val="ListParagraph"/>
        <w:rPr>
          <w:i/>
        </w:rPr>
      </w:pPr>
    </w:p>
    <w:p w:rsidR="00AA42CD" w:rsidRPr="00486729" w:rsidRDefault="00AA42CD" w:rsidP="0068712F">
      <w:pPr>
        <w:pStyle w:val="ListParagraph"/>
        <w:numPr>
          <w:ilvl w:val="0"/>
          <w:numId w:val="4"/>
        </w:numPr>
        <w:rPr>
          <w:i/>
        </w:rPr>
      </w:pPr>
      <w:r w:rsidRPr="00486729">
        <w:rPr>
          <w:i/>
        </w:rPr>
        <w:t>be satisfied and engaged and feel safe at work</w:t>
      </w:r>
    </w:p>
    <w:p w:rsidR="000F4CF3" w:rsidRPr="00486729" w:rsidRDefault="000F4CF3" w:rsidP="000F4CF3">
      <w:pPr>
        <w:pStyle w:val="ListParagraph"/>
        <w:rPr>
          <w:i/>
        </w:rPr>
      </w:pPr>
    </w:p>
    <w:p w:rsidR="00CF364E" w:rsidRPr="00486729" w:rsidRDefault="00CF364E" w:rsidP="0068712F">
      <w:pPr>
        <w:pStyle w:val="ListParagraph"/>
        <w:numPr>
          <w:ilvl w:val="0"/>
          <w:numId w:val="4"/>
        </w:numPr>
        <w:rPr>
          <w:i/>
        </w:rPr>
      </w:pPr>
      <w:r w:rsidRPr="00486729">
        <w:rPr>
          <w:i/>
        </w:rPr>
        <w:t xml:space="preserve">work in partnership across all services and with the Council’s partners and communities </w:t>
      </w:r>
      <w:r w:rsidR="00BB2B7C" w:rsidRPr="00486729">
        <w:rPr>
          <w:i/>
        </w:rPr>
        <w:t>to effectively deliver essential services and outcomes</w:t>
      </w:r>
    </w:p>
    <w:p w:rsidR="000F4CF3" w:rsidRPr="00486729" w:rsidRDefault="000F4CF3" w:rsidP="000F4CF3">
      <w:pPr>
        <w:pStyle w:val="ListParagraph"/>
        <w:rPr>
          <w:i/>
        </w:rPr>
      </w:pPr>
    </w:p>
    <w:p w:rsidR="00CF364E" w:rsidRPr="00486729" w:rsidRDefault="00CF364E" w:rsidP="0068712F">
      <w:pPr>
        <w:pStyle w:val="ListParagraph"/>
        <w:numPr>
          <w:ilvl w:val="0"/>
          <w:numId w:val="4"/>
        </w:numPr>
        <w:rPr>
          <w:i/>
        </w:rPr>
      </w:pPr>
      <w:r w:rsidRPr="00486729">
        <w:rPr>
          <w:i/>
        </w:rPr>
        <w:t>feel valued and recognised for the contribution they make to achieving the Council’s vision and objectives</w:t>
      </w:r>
    </w:p>
    <w:p w:rsidR="000F4CF3" w:rsidRPr="00486729" w:rsidRDefault="000F4CF3" w:rsidP="000F4CF3">
      <w:pPr>
        <w:pStyle w:val="ListParagraph"/>
        <w:rPr>
          <w:i/>
        </w:rPr>
      </w:pPr>
    </w:p>
    <w:p w:rsidR="00BB2B7C" w:rsidRPr="00486729" w:rsidRDefault="00C525D8" w:rsidP="0068712F">
      <w:pPr>
        <w:pStyle w:val="ListParagraph"/>
        <w:numPr>
          <w:ilvl w:val="0"/>
          <w:numId w:val="4"/>
        </w:numPr>
        <w:rPr>
          <w:i/>
        </w:rPr>
      </w:pPr>
      <w:r w:rsidRPr="00486729">
        <w:rPr>
          <w:i/>
        </w:rPr>
        <w:t xml:space="preserve">be </w:t>
      </w:r>
      <w:r w:rsidR="00BB2B7C" w:rsidRPr="00486729">
        <w:rPr>
          <w:i/>
        </w:rPr>
        <w:t>supported,</w:t>
      </w:r>
      <w:r w:rsidR="00CF364E" w:rsidRPr="00486729">
        <w:rPr>
          <w:i/>
        </w:rPr>
        <w:t xml:space="preserve"> empowered and trusted </w:t>
      </w:r>
    </w:p>
    <w:p w:rsidR="00BB2B7C" w:rsidRPr="00486729" w:rsidRDefault="00BB2B7C" w:rsidP="00BB2B7C">
      <w:pPr>
        <w:pStyle w:val="ListParagraph"/>
        <w:rPr>
          <w:i/>
        </w:rPr>
      </w:pPr>
    </w:p>
    <w:p w:rsidR="00CF364E" w:rsidRPr="00486729" w:rsidRDefault="00CE7E6C" w:rsidP="0068712F">
      <w:pPr>
        <w:pStyle w:val="ListParagraph"/>
        <w:numPr>
          <w:ilvl w:val="0"/>
          <w:numId w:val="4"/>
        </w:numPr>
        <w:rPr>
          <w:i/>
        </w:rPr>
      </w:pPr>
      <w:proofErr w:type="gramStart"/>
      <w:r w:rsidRPr="00486729">
        <w:rPr>
          <w:i/>
        </w:rPr>
        <w:t>take</w:t>
      </w:r>
      <w:proofErr w:type="gramEnd"/>
      <w:r w:rsidRPr="00486729">
        <w:rPr>
          <w:i/>
        </w:rPr>
        <w:t xml:space="preserve"> personal responsibility and </w:t>
      </w:r>
      <w:r w:rsidR="00E23B09" w:rsidRPr="00486729">
        <w:rPr>
          <w:i/>
        </w:rPr>
        <w:t>ownership to be effective in their</w:t>
      </w:r>
      <w:r w:rsidRPr="00486729">
        <w:rPr>
          <w:i/>
        </w:rPr>
        <w:t xml:space="preserve"> jobs.</w:t>
      </w:r>
    </w:p>
    <w:p w:rsidR="00CE7E6C" w:rsidRPr="000F4CF3" w:rsidRDefault="00CE7E6C" w:rsidP="00CF364E"/>
    <w:p w:rsidR="00CF364E" w:rsidRPr="00CF364E" w:rsidRDefault="00CF364E" w:rsidP="00CF364E">
      <w:r w:rsidRPr="00CF364E">
        <w:t>In addition, the Council</w:t>
      </w:r>
      <w:r w:rsidR="00CE7E6C">
        <w:t xml:space="preserve"> has a </w:t>
      </w:r>
      <w:proofErr w:type="spellStart"/>
      <w:r w:rsidR="00CE7E6C">
        <w:t>well established</w:t>
      </w:r>
      <w:proofErr w:type="spellEnd"/>
      <w:r w:rsidRPr="00CF364E">
        <w:t xml:space="preserve"> set of </w:t>
      </w:r>
      <w:r w:rsidR="000B4FB4">
        <w:t xml:space="preserve">staff </w:t>
      </w:r>
      <w:r w:rsidR="006E724F">
        <w:t xml:space="preserve">values and </w:t>
      </w:r>
      <w:r w:rsidRPr="00CF364E">
        <w:t xml:space="preserve">behaviours.  These are known as </w:t>
      </w:r>
      <w:r w:rsidR="00486729">
        <w:rPr>
          <w:b/>
          <w:color w:val="7030A0"/>
        </w:rPr>
        <w:t>t</w:t>
      </w:r>
      <w:r w:rsidRPr="006E724F">
        <w:rPr>
          <w:b/>
          <w:color w:val="7030A0"/>
        </w:rPr>
        <w:t>he East Lothian Way</w:t>
      </w:r>
      <w:r w:rsidRPr="00CF364E">
        <w:t>:</w:t>
      </w:r>
    </w:p>
    <w:p w:rsidR="00CF364E" w:rsidRPr="00CF364E" w:rsidRDefault="00A801D8" w:rsidP="00A801D8">
      <w:pPr>
        <w:tabs>
          <w:tab w:val="left" w:pos="1908"/>
        </w:tabs>
      </w:pPr>
      <w:r>
        <w:tab/>
      </w:r>
    </w:p>
    <w:p w:rsidR="00CF364E" w:rsidRPr="00CF364E" w:rsidRDefault="00CF364E" w:rsidP="0068712F">
      <w:pPr>
        <w:pStyle w:val="ListParagraph"/>
        <w:numPr>
          <w:ilvl w:val="0"/>
          <w:numId w:val="6"/>
        </w:numPr>
      </w:pPr>
      <w:r w:rsidRPr="006E724F">
        <w:rPr>
          <w:b/>
          <w:color w:val="7030A0"/>
          <w:sz w:val="28"/>
          <w:szCs w:val="28"/>
        </w:rPr>
        <w:t>F</w:t>
      </w:r>
      <w:r w:rsidRPr="00CF364E">
        <w:rPr>
          <w:b/>
        </w:rPr>
        <w:t>ocus on service</w:t>
      </w:r>
      <w:r w:rsidR="00E23B09">
        <w:t xml:space="preserve"> – put</w:t>
      </w:r>
      <w:r w:rsidR="009A1910">
        <w:t>ting</w:t>
      </w:r>
      <w:r w:rsidR="00E23B09">
        <w:t xml:space="preserve"> the customer first; </w:t>
      </w:r>
      <w:r w:rsidR="006E724F">
        <w:t>providing</w:t>
      </w:r>
      <w:r w:rsidRPr="00CF364E">
        <w:t xml:space="preserve"> excellent customer service and, contribut</w:t>
      </w:r>
      <w:r w:rsidR="006E724F">
        <w:t>ing</w:t>
      </w:r>
      <w:r w:rsidRPr="00CF364E">
        <w:t xml:space="preserve"> to improvements in service.</w:t>
      </w:r>
    </w:p>
    <w:p w:rsidR="00E81D5C" w:rsidRPr="00CF364E" w:rsidRDefault="00E81D5C" w:rsidP="00E81D5C">
      <w:pPr>
        <w:rPr>
          <w:b/>
        </w:rPr>
      </w:pPr>
    </w:p>
    <w:p w:rsidR="00E81D5C" w:rsidRPr="00CF364E" w:rsidRDefault="00E81D5C" w:rsidP="0068712F">
      <w:pPr>
        <w:pStyle w:val="ListParagraph"/>
        <w:numPr>
          <w:ilvl w:val="0"/>
          <w:numId w:val="6"/>
        </w:numPr>
      </w:pPr>
      <w:r w:rsidRPr="006E724F">
        <w:rPr>
          <w:b/>
          <w:color w:val="7030A0"/>
          <w:sz w:val="28"/>
          <w:szCs w:val="28"/>
        </w:rPr>
        <w:t>I</w:t>
      </w:r>
      <w:r w:rsidRPr="00CF364E">
        <w:rPr>
          <w:b/>
        </w:rPr>
        <w:t>nitiate solutions</w:t>
      </w:r>
      <w:r w:rsidR="009A1910">
        <w:t xml:space="preserve"> – striving</w:t>
      </w:r>
      <w:r w:rsidRPr="00CF364E">
        <w:t xml:space="preserve"> for excellence; tak</w:t>
      </w:r>
      <w:r w:rsidR="006E724F">
        <w:t>ing</w:t>
      </w:r>
      <w:r w:rsidRPr="00CF364E">
        <w:t xml:space="preserve"> personal responsibility and ownership to be effective in our jobs.</w:t>
      </w:r>
    </w:p>
    <w:p w:rsidR="00E81D5C" w:rsidRPr="00CF364E" w:rsidRDefault="00E81D5C" w:rsidP="00E81D5C"/>
    <w:p w:rsidR="00E81D5C" w:rsidRPr="00CF364E" w:rsidRDefault="00E81D5C" w:rsidP="0068712F">
      <w:pPr>
        <w:pStyle w:val="ListParagraph"/>
        <w:numPr>
          <w:ilvl w:val="0"/>
          <w:numId w:val="6"/>
        </w:numPr>
      </w:pPr>
      <w:r w:rsidRPr="006E724F">
        <w:rPr>
          <w:b/>
          <w:color w:val="7030A0"/>
          <w:sz w:val="28"/>
          <w:szCs w:val="28"/>
        </w:rPr>
        <w:t>D</w:t>
      </w:r>
      <w:r w:rsidRPr="00CF364E">
        <w:rPr>
          <w:b/>
        </w:rPr>
        <w:t>eliver outstanding results</w:t>
      </w:r>
      <w:r w:rsidR="009A1910">
        <w:t xml:space="preserve"> – taking</w:t>
      </w:r>
      <w:r w:rsidR="00E23B09">
        <w:t xml:space="preserve"> responsibility; see</w:t>
      </w:r>
      <w:r w:rsidR="006E724F">
        <w:t>ing</w:t>
      </w:r>
      <w:r w:rsidRPr="00CF364E">
        <w:t xml:space="preserve"> tasks through to successful completion.</w:t>
      </w:r>
    </w:p>
    <w:p w:rsidR="00CF364E" w:rsidRPr="00CF364E" w:rsidRDefault="00CF364E" w:rsidP="00CF364E"/>
    <w:p w:rsidR="00CF364E" w:rsidRPr="00CF364E" w:rsidRDefault="00CF364E" w:rsidP="0068712F">
      <w:pPr>
        <w:pStyle w:val="ListParagraph"/>
        <w:numPr>
          <w:ilvl w:val="0"/>
          <w:numId w:val="6"/>
        </w:numPr>
      </w:pPr>
      <w:r w:rsidRPr="006E724F">
        <w:rPr>
          <w:b/>
          <w:color w:val="7030A0"/>
          <w:sz w:val="28"/>
          <w:szCs w:val="28"/>
        </w:rPr>
        <w:t>E</w:t>
      </w:r>
      <w:r w:rsidRPr="00CF364E">
        <w:rPr>
          <w:b/>
        </w:rPr>
        <w:t>xplore the bigger picture</w:t>
      </w:r>
      <w:r w:rsidR="00E23B09">
        <w:t xml:space="preserve"> –</w:t>
      </w:r>
      <w:r w:rsidR="006E724F">
        <w:t xml:space="preserve"> </w:t>
      </w:r>
      <w:r w:rsidR="00E23B09">
        <w:t>understand</w:t>
      </w:r>
      <w:r w:rsidR="009A1910">
        <w:t xml:space="preserve">ing </w:t>
      </w:r>
      <w:r w:rsidRPr="00CF364E">
        <w:t xml:space="preserve">how our daily activities </w:t>
      </w:r>
      <w:r w:rsidR="006E724F">
        <w:t>help to achieve</w:t>
      </w:r>
      <w:r w:rsidRPr="00CF364E">
        <w:t xml:space="preserve"> the </w:t>
      </w:r>
      <w:r w:rsidR="006E724F">
        <w:t>Council’s vision and priorities; working</w:t>
      </w:r>
      <w:r w:rsidR="006E724F" w:rsidRPr="00CF364E">
        <w:t xml:space="preserve"> together for a better </w:t>
      </w:r>
      <w:r w:rsidR="006E724F">
        <w:t>East Lothian</w:t>
      </w:r>
    </w:p>
    <w:p w:rsidR="00CF364E" w:rsidRPr="00CF364E" w:rsidRDefault="00CF364E" w:rsidP="00CF364E"/>
    <w:p w:rsidR="00CF364E" w:rsidRPr="00CF364E" w:rsidRDefault="00CF364E" w:rsidP="0068712F">
      <w:pPr>
        <w:pStyle w:val="ListParagraph"/>
        <w:numPr>
          <w:ilvl w:val="0"/>
          <w:numId w:val="6"/>
        </w:numPr>
      </w:pPr>
      <w:r w:rsidRPr="006E724F">
        <w:rPr>
          <w:b/>
          <w:color w:val="7030A0"/>
          <w:sz w:val="28"/>
          <w:szCs w:val="28"/>
        </w:rPr>
        <w:t>S</w:t>
      </w:r>
      <w:r w:rsidRPr="00CF364E">
        <w:rPr>
          <w:b/>
        </w:rPr>
        <w:t>hare knowledge</w:t>
      </w:r>
      <w:r w:rsidR="009A1910">
        <w:t xml:space="preserve"> – demonstrating</w:t>
      </w:r>
      <w:r w:rsidRPr="00CF364E">
        <w:t xml:space="preserve"> regular and effective team working; being open and honest.</w:t>
      </w:r>
    </w:p>
    <w:p w:rsidR="00CF364E" w:rsidRDefault="00CF364E" w:rsidP="00CF364E">
      <w:pPr>
        <w:rPr>
          <w:lang w:eastAsia="en-GB"/>
        </w:rPr>
      </w:pPr>
    </w:p>
    <w:p w:rsidR="00473635" w:rsidRDefault="00473635" w:rsidP="00473635">
      <w:r>
        <w:t>The Plan is structured around four questions</w:t>
      </w:r>
      <w:r w:rsidR="00486729">
        <w:t xml:space="preserve"> and four sections</w:t>
      </w:r>
      <w:r>
        <w:t>:</w:t>
      </w:r>
    </w:p>
    <w:p w:rsidR="00473635" w:rsidRDefault="00473635" w:rsidP="00473635"/>
    <w:p w:rsidR="00473635" w:rsidRDefault="00473635" w:rsidP="00473635">
      <w:r>
        <w:t xml:space="preserve">Section 2 – Where are we now? East Lothian Council’s workforce profile </w:t>
      </w:r>
    </w:p>
    <w:p w:rsidR="00473635" w:rsidRDefault="00473635" w:rsidP="00473635">
      <w:r>
        <w:t>Section 3 – What is driving the change? Analysis of future needs</w:t>
      </w:r>
    </w:p>
    <w:p w:rsidR="00473635" w:rsidRDefault="00473635" w:rsidP="00473635">
      <w:r>
        <w:t xml:space="preserve">Section 4 – Where do we want to get to? Analysis of the gaps </w:t>
      </w:r>
    </w:p>
    <w:p w:rsidR="00473635" w:rsidRDefault="00473635" w:rsidP="00473635">
      <w:r>
        <w:t>Section 5 – What do we need to do to get there? The Plan</w:t>
      </w:r>
    </w:p>
    <w:p w:rsidR="0085054A" w:rsidRDefault="0085054A" w:rsidP="000F0841"/>
    <w:p w:rsidR="00494DF4" w:rsidRDefault="005A3A38" w:rsidP="00494DF4">
      <w:r>
        <w:t xml:space="preserve">The </w:t>
      </w:r>
      <w:r w:rsidR="00494DF4" w:rsidRPr="00F406A8">
        <w:t xml:space="preserve">analysis of current and future </w:t>
      </w:r>
      <w:r w:rsidR="00494DF4">
        <w:t xml:space="preserve">needs and the self-evaluation were used to identify </w:t>
      </w:r>
      <w:r w:rsidR="00494DF4" w:rsidRPr="00F406A8">
        <w:t xml:space="preserve">the gaps </w:t>
      </w:r>
      <w:r w:rsidR="00494DF4">
        <w:t xml:space="preserve">that need to be addressed in the strategy that forms the basis of the workforce plan.  These have been brought together under </w:t>
      </w:r>
      <w:r w:rsidR="002D4464" w:rsidRPr="002D4464">
        <w:t xml:space="preserve">three </w:t>
      </w:r>
      <w:r w:rsidR="00600413">
        <w:t>themes:</w:t>
      </w:r>
    </w:p>
    <w:p w:rsidR="00494DF4" w:rsidRDefault="00494DF4" w:rsidP="00494DF4"/>
    <w:p w:rsidR="005A3A38" w:rsidRDefault="005A3A38" w:rsidP="005A3A38">
      <w:pPr>
        <w:pStyle w:val="ListParagraph"/>
        <w:numPr>
          <w:ilvl w:val="0"/>
          <w:numId w:val="21"/>
        </w:numPr>
      </w:pPr>
      <w:r>
        <w:t>Sustain a skilled, flexible</w:t>
      </w:r>
      <w:r w:rsidR="000B4FB4">
        <w:t>, high performing</w:t>
      </w:r>
      <w:r>
        <w:t xml:space="preserve"> and motivated workforce</w:t>
      </w:r>
    </w:p>
    <w:p w:rsidR="00894BDF" w:rsidRDefault="00894BDF" w:rsidP="0068712F">
      <w:pPr>
        <w:pStyle w:val="ListParagraph"/>
        <w:numPr>
          <w:ilvl w:val="0"/>
          <w:numId w:val="21"/>
        </w:numPr>
        <w:spacing w:after="120"/>
        <w:ind w:left="714" w:hanging="357"/>
      </w:pPr>
      <w:r>
        <w:t xml:space="preserve">Support </w:t>
      </w:r>
      <w:r w:rsidR="005A3A38">
        <w:t xml:space="preserve">and initiate </w:t>
      </w:r>
      <w:r>
        <w:t>transformational change</w:t>
      </w:r>
    </w:p>
    <w:p w:rsidR="00894BDF" w:rsidRDefault="00894BDF" w:rsidP="0068712F">
      <w:pPr>
        <w:pStyle w:val="ListParagraph"/>
        <w:numPr>
          <w:ilvl w:val="0"/>
          <w:numId w:val="21"/>
        </w:numPr>
        <w:spacing w:after="120"/>
        <w:ind w:left="714" w:hanging="357"/>
      </w:pPr>
      <w:r>
        <w:t>Build and sustain leadership and management capacity</w:t>
      </w:r>
      <w:r w:rsidR="005A3A38">
        <w:t>.</w:t>
      </w:r>
    </w:p>
    <w:p w:rsidR="00894BDF" w:rsidRDefault="00894BDF" w:rsidP="00494DF4"/>
    <w:p w:rsidR="005A3A38" w:rsidRDefault="005A3A38" w:rsidP="00494DF4"/>
    <w:p w:rsidR="005A3A38" w:rsidRDefault="005A3A38" w:rsidP="00494DF4"/>
    <w:p w:rsidR="00FD6DF3" w:rsidRPr="00EA3C30" w:rsidRDefault="00506F3A" w:rsidP="00D03608">
      <w:pPr>
        <w:ind w:left="720" w:hanging="720"/>
        <w:rPr>
          <w:b/>
          <w:color w:val="0070C0"/>
          <w:sz w:val="32"/>
          <w:szCs w:val="32"/>
        </w:rPr>
      </w:pPr>
      <w:r>
        <w:rPr>
          <w:b/>
          <w:color w:val="0070C0"/>
          <w:sz w:val="32"/>
          <w:szCs w:val="32"/>
        </w:rPr>
        <w:lastRenderedPageBreak/>
        <w:t>2</w:t>
      </w:r>
      <w:r w:rsidR="00FD6DF3" w:rsidRPr="00FD6DF3">
        <w:rPr>
          <w:b/>
          <w:color w:val="0070C0"/>
          <w:sz w:val="32"/>
          <w:szCs w:val="32"/>
        </w:rPr>
        <w:t>.</w:t>
      </w:r>
      <w:r w:rsidR="00FD6DF3" w:rsidRPr="00FD6DF3">
        <w:rPr>
          <w:b/>
          <w:color w:val="0070C0"/>
          <w:sz w:val="32"/>
          <w:szCs w:val="32"/>
        </w:rPr>
        <w:tab/>
      </w:r>
      <w:r w:rsidR="00600413">
        <w:rPr>
          <w:b/>
          <w:color w:val="0070C0"/>
          <w:sz w:val="32"/>
          <w:szCs w:val="32"/>
        </w:rPr>
        <w:t xml:space="preserve">Where are we </w:t>
      </w:r>
      <w:r w:rsidR="0010211A">
        <w:rPr>
          <w:b/>
          <w:color w:val="0070C0"/>
          <w:sz w:val="32"/>
          <w:szCs w:val="32"/>
        </w:rPr>
        <w:t>n</w:t>
      </w:r>
      <w:r w:rsidR="000C7AAE" w:rsidRPr="00FD6DF3">
        <w:rPr>
          <w:b/>
          <w:color w:val="0070C0"/>
          <w:sz w:val="32"/>
          <w:szCs w:val="32"/>
        </w:rPr>
        <w:t>ow</w:t>
      </w:r>
      <w:r w:rsidR="00FD6DF3" w:rsidRPr="00FD6DF3">
        <w:rPr>
          <w:b/>
          <w:color w:val="0070C0"/>
          <w:sz w:val="32"/>
          <w:szCs w:val="32"/>
        </w:rPr>
        <w:t>?</w:t>
      </w:r>
      <w:r w:rsidR="00B55B29">
        <w:rPr>
          <w:b/>
          <w:color w:val="0070C0"/>
          <w:sz w:val="32"/>
          <w:szCs w:val="32"/>
        </w:rPr>
        <w:t xml:space="preserve"> East Lothian Council’s w</w:t>
      </w:r>
      <w:r w:rsidR="00EA3C30">
        <w:rPr>
          <w:b/>
          <w:color w:val="0070C0"/>
          <w:sz w:val="32"/>
          <w:szCs w:val="32"/>
        </w:rPr>
        <w:t>orkforce</w:t>
      </w:r>
      <w:r w:rsidR="00600413">
        <w:rPr>
          <w:b/>
          <w:color w:val="0070C0"/>
          <w:sz w:val="32"/>
          <w:szCs w:val="32"/>
        </w:rPr>
        <w:t xml:space="preserve"> </w:t>
      </w:r>
      <w:r w:rsidR="0010211A">
        <w:rPr>
          <w:b/>
          <w:color w:val="0070C0"/>
          <w:sz w:val="32"/>
          <w:szCs w:val="32"/>
        </w:rPr>
        <w:t>p</w:t>
      </w:r>
      <w:r w:rsidR="00137EA6">
        <w:rPr>
          <w:b/>
          <w:color w:val="0070C0"/>
          <w:sz w:val="32"/>
          <w:szCs w:val="32"/>
        </w:rPr>
        <w:t>rofile</w:t>
      </w:r>
    </w:p>
    <w:p w:rsidR="001133FD" w:rsidRDefault="001133FD" w:rsidP="00EA3C30">
      <w:pPr>
        <w:rPr>
          <w:b/>
          <w:sz w:val="26"/>
          <w:szCs w:val="26"/>
        </w:rPr>
      </w:pPr>
    </w:p>
    <w:p w:rsidR="00EB42E6" w:rsidRDefault="000450FD" w:rsidP="0048074F">
      <w:r>
        <w:t xml:space="preserve">A detailed analysis of the Council’s workforce has been undertaken </w:t>
      </w:r>
      <w:r w:rsidR="0048074F">
        <w:t xml:space="preserve">using </w:t>
      </w:r>
      <w:r w:rsidR="000B4FB4">
        <w:t>information extracted from the HR &amp; Payroll system, CHRIS 21</w:t>
      </w:r>
      <w:r w:rsidR="00200EB5">
        <w:t xml:space="preserve">. </w:t>
      </w:r>
    </w:p>
    <w:p w:rsidR="009E35B8" w:rsidRDefault="009E35B8" w:rsidP="0048074F"/>
    <w:p w:rsidR="00C70A25" w:rsidRDefault="005A3A38" w:rsidP="000C7AAE">
      <w:r>
        <w:t>The Workforce Profile provides information on:</w:t>
      </w:r>
    </w:p>
    <w:p w:rsidR="005A3A38" w:rsidRDefault="005A3A38" w:rsidP="000C7AAE"/>
    <w:p w:rsidR="005A3A38" w:rsidRDefault="005A3A38" w:rsidP="005A3A38">
      <w:pPr>
        <w:pStyle w:val="ListParagraph"/>
        <w:numPr>
          <w:ilvl w:val="0"/>
          <w:numId w:val="31"/>
        </w:numPr>
      </w:pPr>
      <w:r>
        <w:t>The wage bill</w:t>
      </w:r>
    </w:p>
    <w:p w:rsidR="005A3A38" w:rsidRDefault="005A3A38" w:rsidP="005A3A38">
      <w:pPr>
        <w:pStyle w:val="ListParagraph"/>
        <w:numPr>
          <w:ilvl w:val="0"/>
          <w:numId w:val="31"/>
        </w:numPr>
      </w:pPr>
      <w:r>
        <w:t>Headcount</w:t>
      </w:r>
    </w:p>
    <w:p w:rsidR="005A3A38" w:rsidRDefault="005A3A38" w:rsidP="005A3A38">
      <w:pPr>
        <w:pStyle w:val="ListParagraph"/>
        <w:numPr>
          <w:ilvl w:val="0"/>
          <w:numId w:val="31"/>
        </w:numPr>
      </w:pPr>
      <w:r>
        <w:t>Workforce by gender</w:t>
      </w:r>
    </w:p>
    <w:p w:rsidR="005A3A38" w:rsidRDefault="005A3A38" w:rsidP="005A3A38">
      <w:pPr>
        <w:pStyle w:val="ListParagraph"/>
        <w:numPr>
          <w:ilvl w:val="0"/>
          <w:numId w:val="31"/>
        </w:numPr>
      </w:pPr>
      <w:r>
        <w:t>Workforce by grades</w:t>
      </w:r>
    </w:p>
    <w:p w:rsidR="005A3A38" w:rsidRDefault="005A3A38" w:rsidP="005A3A38">
      <w:pPr>
        <w:pStyle w:val="ListParagraph"/>
        <w:numPr>
          <w:ilvl w:val="0"/>
          <w:numId w:val="31"/>
        </w:numPr>
      </w:pPr>
      <w:r>
        <w:t>Workforce by age</w:t>
      </w:r>
    </w:p>
    <w:p w:rsidR="005A3A38" w:rsidRDefault="005A3A38" w:rsidP="005A3A38">
      <w:pPr>
        <w:pStyle w:val="ListParagraph"/>
        <w:numPr>
          <w:ilvl w:val="0"/>
          <w:numId w:val="31"/>
        </w:numPr>
      </w:pPr>
      <w:r>
        <w:t>Sickness absence</w:t>
      </w:r>
    </w:p>
    <w:p w:rsidR="005A3A38" w:rsidRDefault="005A3A38" w:rsidP="005A3A38">
      <w:pPr>
        <w:pStyle w:val="ListParagraph"/>
        <w:numPr>
          <w:ilvl w:val="0"/>
          <w:numId w:val="31"/>
        </w:numPr>
      </w:pPr>
      <w:r>
        <w:t>Overtime and agency workers</w:t>
      </w:r>
    </w:p>
    <w:p w:rsidR="005A3A38" w:rsidRDefault="005A3A38" w:rsidP="005A3A38">
      <w:pPr>
        <w:pStyle w:val="ListParagraph"/>
        <w:numPr>
          <w:ilvl w:val="0"/>
          <w:numId w:val="31"/>
        </w:numPr>
      </w:pPr>
      <w:r>
        <w:t>Staff turnover</w:t>
      </w:r>
      <w:r w:rsidR="000B4FB4">
        <w:t>.</w:t>
      </w:r>
    </w:p>
    <w:p w:rsidR="005A3A38" w:rsidRPr="00C70A25" w:rsidRDefault="005A3A38" w:rsidP="000C7AAE"/>
    <w:p w:rsidR="00B55B29" w:rsidRDefault="00506F3A" w:rsidP="00506F3A">
      <w:pPr>
        <w:rPr>
          <w:b/>
          <w:color w:val="0070C0"/>
          <w:sz w:val="32"/>
          <w:szCs w:val="32"/>
        </w:rPr>
      </w:pPr>
      <w:r>
        <w:rPr>
          <w:b/>
          <w:color w:val="0070C0"/>
          <w:sz w:val="32"/>
          <w:szCs w:val="32"/>
        </w:rPr>
        <w:t>3</w:t>
      </w:r>
      <w:r w:rsidRPr="00E56FF1">
        <w:rPr>
          <w:b/>
          <w:color w:val="0070C0"/>
          <w:sz w:val="32"/>
          <w:szCs w:val="32"/>
        </w:rPr>
        <w:t xml:space="preserve">. </w:t>
      </w:r>
      <w:r>
        <w:rPr>
          <w:b/>
          <w:color w:val="0070C0"/>
          <w:sz w:val="32"/>
          <w:szCs w:val="32"/>
        </w:rPr>
        <w:t xml:space="preserve">What </w:t>
      </w:r>
      <w:r w:rsidR="0010211A">
        <w:rPr>
          <w:b/>
          <w:color w:val="0070C0"/>
          <w:sz w:val="32"/>
          <w:szCs w:val="32"/>
        </w:rPr>
        <w:t>is d</w:t>
      </w:r>
      <w:r w:rsidR="00520AEF">
        <w:rPr>
          <w:b/>
          <w:color w:val="0070C0"/>
          <w:sz w:val="32"/>
          <w:szCs w:val="32"/>
        </w:rPr>
        <w:t>riving the</w:t>
      </w:r>
      <w:r w:rsidR="00B55B29">
        <w:rPr>
          <w:b/>
          <w:color w:val="0070C0"/>
          <w:sz w:val="32"/>
          <w:szCs w:val="32"/>
        </w:rPr>
        <w:t xml:space="preserve"> </w:t>
      </w:r>
      <w:r w:rsidR="0010211A">
        <w:rPr>
          <w:b/>
          <w:color w:val="0070C0"/>
          <w:sz w:val="32"/>
          <w:szCs w:val="32"/>
        </w:rPr>
        <w:t>c</w:t>
      </w:r>
      <w:r>
        <w:rPr>
          <w:b/>
          <w:color w:val="0070C0"/>
          <w:sz w:val="32"/>
          <w:szCs w:val="32"/>
        </w:rPr>
        <w:t xml:space="preserve">hange? </w:t>
      </w:r>
      <w:r w:rsidR="0010211A">
        <w:rPr>
          <w:b/>
          <w:color w:val="0070C0"/>
          <w:sz w:val="32"/>
          <w:szCs w:val="32"/>
        </w:rPr>
        <w:t>Analysis of f</w:t>
      </w:r>
      <w:r w:rsidR="00520AEF">
        <w:rPr>
          <w:b/>
          <w:color w:val="0070C0"/>
          <w:sz w:val="32"/>
          <w:szCs w:val="32"/>
        </w:rPr>
        <w:t xml:space="preserve">uture </w:t>
      </w:r>
    </w:p>
    <w:p w:rsidR="00506F3A" w:rsidRPr="00E56FF1" w:rsidRDefault="0010211A" w:rsidP="00506F3A">
      <w:pPr>
        <w:rPr>
          <w:b/>
          <w:color w:val="0070C0"/>
          <w:sz w:val="32"/>
          <w:szCs w:val="32"/>
        </w:rPr>
      </w:pPr>
      <w:r>
        <w:rPr>
          <w:b/>
          <w:color w:val="0070C0"/>
          <w:sz w:val="32"/>
          <w:szCs w:val="32"/>
        </w:rPr>
        <w:t xml:space="preserve">    </w:t>
      </w:r>
      <w:r w:rsidR="00D97432">
        <w:rPr>
          <w:b/>
          <w:color w:val="0070C0"/>
          <w:sz w:val="32"/>
          <w:szCs w:val="32"/>
        </w:rPr>
        <w:t>N</w:t>
      </w:r>
      <w:r w:rsidR="00520AEF">
        <w:rPr>
          <w:b/>
          <w:color w:val="0070C0"/>
          <w:sz w:val="32"/>
          <w:szCs w:val="32"/>
        </w:rPr>
        <w:t>eeds</w:t>
      </w:r>
    </w:p>
    <w:p w:rsidR="001836FB" w:rsidRDefault="001836FB" w:rsidP="001836FB">
      <w:pPr>
        <w:rPr>
          <w:rFonts w:ascii="Arial" w:hAnsi="Arial"/>
          <w:sz w:val="24"/>
          <w:szCs w:val="24"/>
        </w:rPr>
      </w:pPr>
    </w:p>
    <w:p w:rsidR="001836FB" w:rsidRPr="00D03B3F" w:rsidRDefault="0078256E" w:rsidP="001836FB">
      <w:pPr>
        <w:rPr>
          <w:rFonts w:ascii="Arial" w:hAnsi="Arial"/>
          <w:sz w:val="24"/>
          <w:szCs w:val="24"/>
        </w:rPr>
      </w:pPr>
      <w:r>
        <w:rPr>
          <w:rFonts w:ascii="Arial" w:hAnsi="Arial"/>
          <w:sz w:val="24"/>
          <w:szCs w:val="24"/>
        </w:rPr>
        <w:t>T</w:t>
      </w:r>
      <w:r w:rsidR="008C20A4">
        <w:rPr>
          <w:rFonts w:ascii="Arial" w:hAnsi="Arial"/>
          <w:sz w:val="24"/>
          <w:szCs w:val="24"/>
        </w:rPr>
        <w:t>he</w:t>
      </w:r>
      <w:r w:rsidR="001836FB" w:rsidRPr="00D03B3F">
        <w:rPr>
          <w:rFonts w:ascii="Arial" w:hAnsi="Arial"/>
          <w:sz w:val="24"/>
          <w:szCs w:val="24"/>
        </w:rPr>
        <w:t xml:space="preserve"> Council faces unprecedented financial challenges and increasing demand for more and better services from an ever growing population and communities that quite rightly expect the highest quality of services.  As demand for quality services rises and resources are restricted we need to provide best value for money – </w:t>
      </w:r>
      <w:r w:rsidR="008C20A4">
        <w:rPr>
          <w:rFonts w:ascii="Arial" w:hAnsi="Arial"/>
          <w:sz w:val="24"/>
          <w:szCs w:val="24"/>
        </w:rPr>
        <w:t>better services at lower cost</w:t>
      </w:r>
      <w:r w:rsidR="00485ABF">
        <w:rPr>
          <w:rFonts w:ascii="Arial" w:hAnsi="Arial"/>
          <w:sz w:val="24"/>
          <w:szCs w:val="24"/>
        </w:rPr>
        <w:t>;</w:t>
      </w:r>
      <w:r w:rsidR="008C20A4">
        <w:rPr>
          <w:rFonts w:ascii="Arial" w:hAnsi="Arial"/>
          <w:sz w:val="24"/>
          <w:szCs w:val="24"/>
        </w:rPr>
        <w:t xml:space="preserve"> do</w:t>
      </w:r>
      <w:r w:rsidR="00485ABF">
        <w:rPr>
          <w:rFonts w:ascii="Arial" w:hAnsi="Arial"/>
          <w:sz w:val="24"/>
          <w:szCs w:val="24"/>
        </w:rPr>
        <w:t>ing</w:t>
      </w:r>
      <w:r w:rsidR="008C20A4">
        <w:rPr>
          <w:rFonts w:ascii="Arial" w:hAnsi="Arial"/>
          <w:sz w:val="24"/>
          <w:szCs w:val="24"/>
        </w:rPr>
        <w:t xml:space="preserve"> more with less.</w:t>
      </w:r>
    </w:p>
    <w:p w:rsidR="00D05C08" w:rsidRPr="002F79E2" w:rsidRDefault="00D05C08" w:rsidP="00D05C08">
      <w:pPr>
        <w:rPr>
          <w:rFonts w:ascii="Arial" w:hAnsi="Arial"/>
          <w:b/>
          <w:i/>
          <w:sz w:val="24"/>
          <w:szCs w:val="24"/>
        </w:rPr>
      </w:pPr>
    </w:p>
    <w:p w:rsidR="00506F3A" w:rsidRDefault="00DC7F8F" w:rsidP="00D05C08">
      <w:r>
        <w:t xml:space="preserve">The Council Plan sets out in </w:t>
      </w:r>
      <w:r w:rsidR="00506F3A" w:rsidRPr="00E92A5B">
        <w:t>s</w:t>
      </w:r>
      <w:r w:rsidR="008D5850">
        <w:t xml:space="preserve">ome detail the context within which the Council will be operating </w:t>
      </w:r>
      <w:r w:rsidR="00506F3A">
        <w:t>over the next five years, including:</w:t>
      </w:r>
    </w:p>
    <w:p w:rsidR="00506F3A" w:rsidRDefault="00506F3A" w:rsidP="00506F3A"/>
    <w:p w:rsidR="00BB639F" w:rsidRDefault="00BB639F" w:rsidP="0068712F">
      <w:pPr>
        <w:pStyle w:val="ListParagraph"/>
        <w:numPr>
          <w:ilvl w:val="0"/>
          <w:numId w:val="10"/>
        </w:numPr>
      </w:pPr>
      <w:r>
        <w:t xml:space="preserve">Significant growth in East Lothian’s population </w:t>
      </w:r>
    </w:p>
    <w:p w:rsidR="00506F3A" w:rsidRDefault="00506F3A" w:rsidP="0068712F">
      <w:pPr>
        <w:pStyle w:val="ListParagraph"/>
        <w:numPr>
          <w:ilvl w:val="0"/>
          <w:numId w:val="10"/>
        </w:numPr>
      </w:pPr>
      <w:r>
        <w:t xml:space="preserve">Financial constraints and pressures </w:t>
      </w:r>
    </w:p>
    <w:p w:rsidR="00506F3A" w:rsidRDefault="00506F3A" w:rsidP="0068712F">
      <w:pPr>
        <w:pStyle w:val="ListParagraph"/>
        <w:numPr>
          <w:ilvl w:val="0"/>
          <w:numId w:val="10"/>
        </w:numPr>
      </w:pPr>
      <w:r>
        <w:t>The impact of the recession and the decision to leave the EU</w:t>
      </w:r>
    </w:p>
    <w:p w:rsidR="00506F3A" w:rsidRDefault="00506F3A" w:rsidP="0068712F">
      <w:pPr>
        <w:pStyle w:val="ListParagraph"/>
        <w:numPr>
          <w:ilvl w:val="0"/>
          <w:numId w:val="10"/>
        </w:numPr>
      </w:pPr>
      <w:r>
        <w:t>Public sector reform and the Scottish Government’s programme for Government.</w:t>
      </w:r>
    </w:p>
    <w:p w:rsidR="008D5850" w:rsidRDefault="008D5850" w:rsidP="0068712F">
      <w:pPr>
        <w:pStyle w:val="ListParagraph"/>
        <w:numPr>
          <w:ilvl w:val="0"/>
          <w:numId w:val="10"/>
        </w:numPr>
      </w:pPr>
      <w:r>
        <w:t>Our programme of change</w:t>
      </w:r>
      <w:r w:rsidR="005C4260">
        <w:t xml:space="preserve"> and the opportunities technology offers</w:t>
      </w:r>
    </w:p>
    <w:p w:rsidR="008D5850" w:rsidRDefault="008D5850" w:rsidP="0068712F">
      <w:pPr>
        <w:pStyle w:val="ListParagraph"/>
        <w:numPr>
          <w:ilvl w:val="0"/>
          <w:numId w:val="10"/>
        </w:numPr>
      </w:pPr>
      <w:r>
        <w:t>Our partnership arrangements with communities and other public sector organisations.</w:t>
      </w:r>
    </w:p>
    <w:p w:rsidR="00506F3A" w:rsidRDefault="00506F3A" w:rsidP="00506F3A"/>
    <w:p w:rsidR="005D09DF" w:rsidRDefault="00776EAC" w:rsidP="00506F3A">
      <w:r w:rsidRPr="00776EAC">
        <w:t xml:space="preserve">The following </w:t>
      </w:r>
      <w:r w:rsidR="005A3A38">
        <w:t>is a summary of</w:t>
      </w:r>
      <w:r w:rsidRPr="00776EAC">
        <w:t xml:space="preserve"> the analysis of the future needs based on the key drivers of change that impact on the Council’s workforce requirements.</w:t>
      </w:r>
      <w:r>
        <w:t xml:space="preserve"> </w:t>
      </w:r>
    </w:p>
    <w:p w:rsidR="00B936C6" w:rsidRDefault="00B936C6" w:rsidP="00506F3A"/>
    <w:p w:rsidR="00506F3A" w:rsidRPr="00E56FF1" w:rsidRDefault="00506F3A" w:rsidP="00506F3A">
      <w:pPr>
        <w:rPr>
          <w:b/>
          <w:sz w:val="28"/>
          <w:szCs w:val="28"/>
        </w:rPr>
      </w:pPr>
      <w:r w:rsidRPr="00E56FF1">
        <w:rPr>
          <w:b/>
          <w:sz w:val="28"/>
          <w:szCs w:val="28"/>
        </w:rPr>
        <w:t>Populati</w:t>
      </w:r>
      <w:r>
        <w:rPr>
          <w:b/>
          <w:sz w:val="28"/>
          <w:szCs w:val="28"/>
        </w:rPr>
        <w:t>on Growth and Growing Demand for Services</w:t>
      </w:r>
    </w:p>
    <w:p w:rsidR="005D09DF" w:rsidRPr="00756288" w:rsidRDefault="005D09DF" w:rsidP="005D09DF">
      <w:pPr>
        <w:rPr>
          <w:b/>
          <w:color w:val="00B050"/>
        </w:rPr>
      </w:pPr>
    </w:p>
    <w:p w:rsidR="00506F3A" w:rsidRPr="00756288" w:rsidRDefault="00506F3A" w:rsidP="00506F3A">
      <w:pPr>
        <w:pStyle w:val="ELC-ParaTitle2"/>
        <w:numPr>
          <w:ilvl w:val="0"/>
          <w:numId w:val="0"/>
        </w:numPr>
        <w:tabs>
          <w:tab w:val="clear" w:pos="680"/>
        </w:tabs>
        <w:spacing w:after="0"/>
        <w:rPr>
          <w:rFonts w:ascii="Verdana" w:hAnsi="Verdana" w:cs="Arial"/>
          <w:sz w:val="22"/>
          <w:szCs w:val="22"/>
        </w:rPr>
      </w:pPr>
      <w:r w:rsidRPr="00756288">
        <w:rPr>
          <w:rFonts w:ascii="Verdana" w:hAnsi="Verdana" w:cs="Arial"/>
          <w:sz w:val="22"/>
          <w:szCs w:val="22"/>
        </w:rPr>
        <w:t xml:space="preserve">East Lothian’s population is projected to grow by about 1% a year over the next 20 years </w:t>
      </w:r>
      <w:r w:rsidR="003B0A2C">
        <w:rPr>
          <w:rFonts w:ascii="Verdana" w:hAnsi="Verdana" w:cs="Arial"/>
          <w:sz w:val="22"/>
          <w:szCs w:val="22"/>
        </w:rPr>
        <w:t xml:space="preserve">– </w:t>
      </w:r>
      <w:r w:rsidRPr="00756288">
        <w:rPr>
          <w:rFonts w:ascii="Verdana" w:hAnsi="Verdana" w:cs="Arial"/>
          <w:sz w:val="22"/>
          <w:szCs w:val="22"/>
        </w:rPr>
        <w:t>from just over 100,000 to over 125,000 by 2037.  Significant growth is projected across all age groups</w:t>
      </w:r>
      <w:r w:rsidR="003B0A2C">
        <w:rPr>
          <w:rFonts w:ascii="Verdana" w:hAnsi="Verdana" w:cs="Arial"/>
          <w:sz w:val="22"/>
          <w:szCs w:val="22"/>
        </w:rPr>
        <w:t>,</w:t>
      </w:r>
      <w:r w:rsidRPr="00756288">
        <w:rPr>
          <w:rFonts w:ascii="Verdana" w:hAnsi="Verdana" w:cs="Arial"/>
          <w:sz w:val="22"/>
          <w:szCs w:val="22"/>
        </w:rPr>
        <w:t xml:space="preserve"> but particularly among children and older people</w:t>
      </w:r>
      <w:r w:rsidR="003B0A2C">
        <w:rPr>
          <w:rFonts w:ascii="Verdana" w:hAnsi="Verdana" w:cs="Arial"/>
          <w:sz w:val="22"/>
          <w:szCs w:val="22"/>
        </w:rPr>
        <w:t>. T</w:t>
      </w:r>
      <w:r w:rsidRPr="00756288">
        <w:rPr>
          <w:rFonts w:ascii="Verdana" w:hAnsi="Verdana" w:cs="Arial"/>
          <w:sz w:val="22"/>
          <w:szCs w:val="22"/>
        </w:rPr>
        <w:t>he 0-16 year age group is projected to grow by almost a third; the over 7</w:t>
      </w:r>
      <w:r>
        <w:rPr>
          <w:rFonts w:ascii="Verdana" w:hAnsi="Verdana" w:cs="Arial"/>
          <w:sz w:val="22"/>
          <w:szCs w:val="22"/>
        </w:rPr>
        <w:t>5 year age group by almost 100%; and, over 85s by around 150%.</w:t>
      </w:r>
    </w:p>
    <w:p w:rsidR="00506F3A" w:rsidRDefault="00506F3A" w:rsidP="00506F3A">
      <w:pPr>
        <w:pStyle w:val="ELC-ParaTitle2"/>
        <w:numPr>
          <w:ilvl w:val="0"/>
          <w:numId w:val="0"/>
        </w:numPr>
        <w:tabs>
          <w:tab w:val="clear" w:pos="680"/>
        </w:tabs>
        <w:spacing w:after="0"/>
        <w:rPr>
          <w:rFonts w:ascii="Verdana" w:hAnsi="Verdana" w:cs="Arial"/>
          <w:sz w:val="22"/>
          <w:szCs w:val="22"/>
        </w:rPr>
      </w:pPr>
    </w:p>
    <w:p w:rsidR="00506F3A" w:rsidRPr="00756288" w:rsidRDefault="003B0A2C" w:rsidP="00506F3A">
      <w:pPr>
        <w:pStyle w:val="ELC-ParaTitle2"/>
        <w:numPr>
          <w:ilvl w:val="0"/>
          <w:numId w:val="0"/>
        </w:numPr>
        <w:tabs>
          <w:tab w:val="clear" w:pos="680"/>
        </w:tabs>
        <w:spacing w:after="0"/>
        <w:rPr>
          <w:rFonts w:ascii="Verdana" w:hAnsi="Verdana" w:cs="Arial"/>
          <w:sz w:val="22"/>
          <w:szCs w:val="22"/>
        </w:rPr>
      </w:pPr>
      <w:r>
        <w:rPr>
          <w:rFonts w:ascii="Verdana" w:hAnsi="Verdana" w:cs="Arial"/>
          <w:sz w:val="22"/>
          <w:szCs w:val="22"/>
        </w:rPr>
        <w:lastRenderedPageBreak/>
        <w:t xml:space="preserve">The Council is </w:t>
      </w:r>
      <w:r w:rsidR="00506F3A" w:rsidRPr="00756288">
        <w:rPr>
          <w:rFonts w:ascii="Verdana" w:hAnsi="Verdana" w:cs="Arial"/>
          <w:sz w:val="22"/>
          <w:szCs w:val="22"/>
        </w:rPr>
        <w:t>plan</w:t>
      </w:r>
      <w:r>
        <w:rPr>
          <w:rFonts w:ascii="Verdana" w:hAnsi="Verdana" w:cs="Arial"/>
          <w:sz w:val="22"/>
          <w:szCs w:val="22"/>
        </w:rPr>
        <w:t>ning</w:t>
      </w:r>
      <w:r w:rsidR="00506F3A" w:rsidRPr="00756288">
        <w:rPr>
          <w:rFonts w:ascii="Verdana" w:hAnsi="Verdana" w:cs="Arial"/>
          <w:sz w:val="22"/>
          <w:szCs w:val="22"/>
        </w:rPr>
        <w:t xml:space="preserve"> for the impact this growth in population </w:t>
      </w:r>
      <w:r w:rsidR="004A25BB">
        <w:rPr>
          <w:rFonts w:ascii="Verdana" w:hAnsi="Verdana" w:cs="Arial"/>
          <w:sz w:val="22"/>
          <w:szCs w:val="22"/>
        </w:rPr>
        <w:t>will have</w:t>
      </w:r>
      <w:r w:rsidR="00506F3A" w:rsidRPr="00756288">
        <w:rPr>
          <w:rFonts w:ascii="Verdana" w:hAnsi="Verdana" w:cs="Arial"/>
          <w:sz w:val="22"/>
          <w:szCs w:val="22"/>
        </w:rPr>
        <w:t xml:space="preserve"> on </w:t>
      </w:r>
      <w:r w:rsidR="00CA3BC8">
        <w:rPr>
          <w:rFonts w:ascii="Verdana" w:hAnsi="Verdana" w:cs="Arial"/>
          <w:sz w:val="22"/>
          <w:szCs w:val="22"/>
        </w:rPr>
        <w:t>Council services</w:t>
      </w:r>
      <w:r w:rsidR="004A25BB">
        <w:rPr>
          <w:rFonts w:ascii="Verdana" w:hAnsi="Verdana" w:cs="Arial"/>
          <w:sz w:val="22"/>
          <w:szCs w:val="22"/>
        </w:rPr>
        <w:t>, primarily but not exclusively</w:t>
      </w:r>
      <w:r w:rsidR="00506F3A" w:rsidRPr="00756288">
        <w:rPr>
          <w:rFonts w:ascii="Verdana" w:hAnsi="Verdana" w:cs="Arial"/>
          <w:sz w:val="22"/>
          <w:szCs w:val="22"/>
        </w:rPr>
        <w:t>:</w:t>
      </w:r>
    </w:p>
    <w:p w:rsidR="00506F3A" w:rsidRPr="00756288" w:rsidRDefault="00506F3A" w:rsidP="00506F3A"/>
    <w:p w:rsidR="00CA3BC8" w:rsidRDefault="003B0A2C" w:rsidP="0068712F">
      <w:pPr>
        <w:numPr>
          <w:ilvl w:val="0"/>
          <w:numId w:val="12"/>
        </w:numPr>
      </w:pPr>
      <w:r>
        <w:t>education</w:t>
      </w:r>
      <w:r w:rsidR="00506F3A">
        <w:t xml:space="preserve"> </w:t>
      </w:r>
    </w:p>
    <w:p w:rsidR="00506F3A" w:rsidRPr="00756288" w:rsidRDefault="00506F3A" w:rsidP="0068712F">
      <w:pPr>
        <w:numPr>
          <w:ilvl w:val="0"/>
          <w:numId w:val="12"/>
        </w:numPr>
      </w:pPr>
      <w:r w:rsidRPr="00756288">
        <w:t xml:space="preserve">services for children and families </w:t>
      </w:r>
    </w:p>
    <w:p w:rsidR="00506F3A" w:rsidRPr="00756288" w:rsidRDefault="00506F3A" w:rsidP="0068712F">
      <w:pPr>
        <w:numPr>
          <w:ilvl w:val="0"/>
          <w:numId w:val="12"/>
        </w:numPr>
      </w:pPr>
      <w:r w:rsidRPr="00756288">
        <w:t>services for older people and vulnerable adults</w:t>
      </w:r>
    </w:p>
    <w:p w:rsidR="00506F3A" w:rsidRDefault="00506F3A" w:rsidP="0068712F">
      <w:pPr>
        <w:numPr>
          <w:ilvl w:val="0"/>
          <w:numId w:val="12"/>
        </w:numPr>
      </w:pPr>
      <w:r w:rsidRPr="00756288">
        <w:t>infrastructure</w:t>
      </w:r>
      <w:r w:rsidR="003B0A2C">
        <w:t>,</w:t>
      </w:r>
      <w:r w:rsidRPr="00756288">
        <w:t xml:space="preserve"> </w:t>
      </w:r>
      <w:r w:rsidR="003B0A2C">
        <w:t>such as schools, roads</w:t>
      </w:r>
      <w:r w:rsidR="003B0A2C" w:rsidRPr="00756288">
        <w:t xml:space="preserve"> and community facilities </w:t>
      </w:r>
      <w:r w:rsidRPr="00756288">
        <w:t xml:space="preserve">to </w:t>
      </w:r>
      <w:r w:rsidR="00CA3BC8">
        <w:t xml:space="preserve">support </w:t>
      </w:r>
      <w:r w:rsidRPr="00756288">
        <w:t xml:space="preserve">the new settlements and housing required </w:t>
      </w:r>
      <w:r w:rsidR="00CA3BC8">
        <w:t xml:space="preserve">for the growing population </w:t>
      </w:r>
    </w:p>
    <w:p w:rsidR="00473635" w:rsidRDefault="00506F3A" w:rsidP="00473635">
      <w:pPr>
        <w:numPr>
          <w:ilvl w:val="0"/>
          <w:numId w:val="12"/>
        </w:numPr>
      </w:pPr>
      <w:r>
        <w:t>services such as waste collection</w:t>
      </w:r>
      <w:r w:rsidR="004A25BB">
        <w:t xml:space="preserve"> and </w:t>
      </w:r>
      <w:r w:rsidR="003B0A2C">
        <w:t>stre</w:t>
      </w:r>
      <w:r w:rsidR="004A25BB">
        <w:t>et cleaning</w:t>
      </w:r>
    </w:p>
    <w:p w:rsidR="00F0255C" w:rsidRPr="00756288" w:rsidRDefault="00F0255C" w:rsidP="00473635">
      <w:pPr>
        <w:numPr>
          <w:ilvl w:val="0"/>
          <w:numId w:val="12"/>
        </w:numPr>
      </w:pPr>
      <w:proofErr w:type="gramStart"/>
      <w:r>
        <w:t>business</w:t>
      </w:r>
      <w:proofErr w:type="gramEnd"/>
      <w:r>
        <w:t xml:space="preserve"> development and employment services</w:t>
      </w:r>
      <w:r w:rsidR="00473635">
        <w:t>.</w:t>
      </w:r>
    </w:p>
    <w:p w:rsidR="00506F3A" w:rsidRDefault="00506F3A" w:rsidP="00506F3A"/>
    <w:p w:rsidR="00CA3BC8" w:rsidRDefault="00CA3BC8" w:rsidP="005D09DF">
      <w:r>
        <w:t xml:space="preserve">The education service will face the biggest impact from the growing population. </w:t>
      </w:r>
    </w:p>
    <w:p w:rsidR="005D09DF" w:rsidRDefault="005D09DF" w:rsidP="005D09DF">
      <w:r>
        <w:t>T</w:t>
      </w:r>
      <w:r w:rsidR="000B4FB4">
        <w:t>o accommodate the rising number of pupils, t</w:t>
      </w:r>
      <w:r>
        <w:t xml:space="preserve">he Council’s capital programme includes the provision of a </w:t>
      </w:r>
      <w:r w:rsidR="005A3A38">
        <w:t>new Secondary School</w:t>
      </w:r>
      <w:r w:rsidR="00CA3BC8">
        <w:t>;</w:t>
      </w:r>
      <w:r>
        <w:t xml:space="preserve"> </w:t>
      </w:r>
      <w:r w:rsidR="00CA3BC8">
        <w:t>t</w:t>
      </w:r>
      <w:r w:rsidR="00506F3A" w:rsidRPr="0019494F">
        <w:t>wo new Primary Schools</w:t>
      </w:r>
      <w:r w:rsidR="00CA3BC8">
        <w:t xml:space="preserve">; and, </w:t>
      </w:r>
      <w:r w:rsidR="004A25BB">
        <w:t xml:space="preserve">the expansion of </w:t>
      </w:r>
      <w:r w:rsidR="00CA3BC8">
        <w:t>a</w:t>
      </w:r>
      <w:r w:rsidR="00506F3A" w:rsidRPr="0019494F">
        <w:t>ll</w:t>
      </w:r>
      <w:r w:rsidR="00CA3BC8">
        <w:t xml:space="preserve"> </w:t>
      </w:r>
      <w:r w:rsidR="00506F3A" w:rsidRPr="0019494F">
        <w:t>Secondary Schools and many Prim</w:t>
      </w:r>
      <w:r w:rsidR="000B4FB4">
        <w:t>ary Schools</w:t>
      </w:r>
      <w:r>
        <w:t>.</w:t>
      </w:r>
      <w:r w:rsidR="00506F3A">
        <w:t xml:space="preserve"> </w:t>
      </w:r>
    </w:p>
    <w:p w:rsidR="005D09DF" w:rsidRDefault="005D09DF" w:rsidP="005D09DF"/>
    <w:p w:rsidR="00E7408A" w:rsidRPr="00BF7636" w:rsidRDefault="00BF7636" w:rsidP="00711257">
      <w:r>
        <w:t xml:space="preserve">The increase in East Lothian’s child population will also increase demand for services provided by the Council’s Children’s Services with </w:t>
      </w:r>
      <w:r w:rsidR="005C4260">
        <w:t xml:space="preserve">the possibility of </w:t>
      </w:r>
      <w:proofErr w:type="gramStart"/>
      <w:r>
        <w:t>higher</w:t>
      </w:r>
      <w:proofErr w:type="gramEnd"/>
      <w:r>
        <w:t xml:space="preserve"> numbers of vulnerable children and families requiring engagement and support.</w:t>
      </w:r>
    </w:p>
    <w:p w:rsidR="00711257" w:rsidRDefault="00711257" w:rsidP="005D77C7"/>
    <w:p w:rsidR="00506F3A" w:rsidRPr="0019494F" w:rsidRDefault="005D77C7" w:rsidP="005D09DF">
      <w:r>
        <w:t>East Lothian’s growing older population will also create pressur</w:t>
      </w:r>
      <w:r w:rsidR="005E2F88">
        <w:t xml:space="preserve">e for additional </w:t>
      </w:r>
      <w:r w:rsidR="005A3A38">
        <w:t>services for older people</w:t>
      </w:r>
      <w:r w:rsidR="002C3CDE">
        <w:t>. A</w:t>
      </w:r>
      <w:r>
        <w:t xml:space="preserve">n increasing amount of </w:t>
      </w:r>
      <w:r w:rsidR="00062725">
        <w:t xml:space="preserve">support </w:t>
      </w:r>
      <w:r w:rsidR="002C3CDE">
        <w:t xml:space="preserve">will be required for </w:t>
      </w:r>
      <w:r>
        <w:t xml:space="preserve">people with </w:t>
      </w:r>
      <w:r w:rsidR="00506F3A">
        <w:t xml:space="preserve">complex needs such as </w:t>
      </w:r>
      <w:r w:rsidR="00506F3A" w:rsidRPr="0019494F">
        <w:t>dementia</w:t>
      </w:r>
      <w:r w:rsidR="005D09DF">
        <w:t>.</w:t>
      </w:r>
    </w:p>
    <w:p w:rsidR="00075279" w:rsidRPr="0063183C" w:rsidRDefault="00075279" w:rsidP="00075279"/>
    <w:p w:rsidR="00075279" w:rsidRPr="0063183C" w:rsidRDefault="00075279" w:rsidP="00075279">
      <w:r w:rsidRPr="0063183C">
        <w:t>The Council has adopted a draft Local Development Plan which meets the requirement to</w:t>
      </w:r>
      <w:r w:rsidR="0063183C" w:rsidRPr="0063183C">
        <w:t xml:space="preserve"> ensure land supply for </w:t>
      </w:r>
      <w:r w:rsidRPr="0063183C">
        <w:t>10,050 houses and associated infrastructure</w:t>
      </w:r>
      <w:r w:rsidR="0063183C" w:rsidRPr="0063183C">
        <w:t xml:space="preserve"> over the next 10 years.</w:t>
      </w:r>
    </w:p>
    <w:p w:rsidR="0063183C" w:rsidRDefault="0063183C" w:rsidP="0063183C">
      <w:pPr>
        <w:rPr>
          <w:b/>
        </w:rPr>
      </w:pPr>
    </w:p>
    <w:p w:rsidR="0063183C" w:rsidRDefault="0063183C" w:rsidP="0063183C">
      <w:r w:rsidRPr="0063183C">
        <w:t>In addition to requiring additional schools and services for older people</w:t>
      </w:r>
      <w:r w:rsidR="00371D53">
        <w:t>,</w:t>
      </w:r>
      <w:r w:rsidRPr="0063183C">
        <w:t xml:space="preserve"> East Lothian’s growing population and the new houses and estates that are being built across the county will </w:t>
      </w:r>
      <w:r w:rsidR="00F35B33">
        <w:t xml:space="preserve">result in </w:t>
      </w:r>
      <w:r w:rsidRPr="0063183C">
        <w:t>increa</w:t>
      </w:r>
      <w:r w:rsidR="00F35B33">
        <w:t>sing</w:t>
      </w:r>
      <w:r w:rsidRPr="0063183C">
        <w:t xml:space="preserve"> demand for </w:t>
      </w:r>
      <w:r w:rsidR="00F35B33">
        <w:t xml:space="preserve">property based </w:t>
      </w:r>
      <w:r w:rsidRPr="0063183C">
        <w:t>council services – more bins will need to be collected, more roads and pavements will need to be maintained and swept, more people will use leisure centres, libraries and other community facilities. Either more staff will be required to provide these services or the way services are provided will need to change in order to ‘do more with less’.</w:t>
      </w:r>
    </w:p>
    <w:p w:rsidR="00506F3A" w:rsidRDefault="00506F3A" w:rsidP="00506F3A"/>
    <w:p w:rsidR="00A77F02" w:rsidRPr="005D09DF" w:rsidRDefault="0078256E" w:rsidP="00A77F02">
      <w:pPr>
        <w:rPr>
          <w:b/>
          <w:sz w:val="28"/>
          <w:szCs w:val="28"/>
        </w:rPr>
      </w:pPr>
      <w:r>
        <w:rPr>
          <w:b/>
          <w:sz w:val="28"/>
          <w:szCs w:val="28"/>
        </w:rPr>
        <w:t>T</w:t>
      </w:r>
      <w:r w:rsidR="00A77F02" w:rsidRPr="005D09DF">
        <w:rPr>
          <w:b/>
          <w:sz w:val="28"/>
          <w:szCs w:val="28"/>
        </w:rPr>
        <w:t>he Council’s Financial Prospects</w:t>
      </w:r>
    </w:p>
    <w:p w:rsidR="00A77F02" w:rsidRDefault="00A77F02" w:rsidP="00A77F02"/>
    <w:p w:rsidR="0063183C" w:rsidRDefault="005E2F88" w:rsidP="00A77F02">
      <w:r>
        <w:t>S</w:t>
      </w:r>
      <w:r w:rsidR="00A77F02" w:rsidRPr="00FA78C9">
        <w:t xml:space="preserve">taffing costs account for over 65% </w:t>
      </w:r>
      <w:r w:rsidR="00A77F02">
        <w:t>o</w:t>
      </w:r>
      <w:r>
        <w:t>f the Council’s revenue budget. A</w:t>
      </w:r>
      <w:r w:rsidR="00A77F02">
        <w:t xml:space="preserve">ny significant </w:t>
      </w:r>
      <w:r>
        <w:t>cut</w:t>
      </w:r>
      <w:r w:rsidR="00A77F02">
        <w:t xml:space="preserve"> in the Council’s budget cannot be met without changes in the level of </w:t>
      </w:r>
      <w:r>
        <w:t xml:space="preserve">spending </w:t>
      </w:r>
      <w:r w:rsidR="00A77F02">
        <w:t>on staffing.</w:t>
      </w:r>
      <w:r w:rsidR="00A77F02" w:rsidRPr="00756288">
        <w:t xml:space="preserve"> </w:t>
      </w:r>
      <w:r w:rsidR="001465ED">
        <w:t>T</w:t>
      </w:r>
      <w:r w:rsidR="00A77F02">
        <w:t xml:space="preserve">he pressure to reduce staffing costs to </w:t>
      </w:r>
      <w:r w:rsidR="0063183C">
        <w:t xml:space="preserve">meet any </w:t>
      </w:r>
      <w:r w:rsidR="00A77F02">
        <w:t>budget gap</w:t>
      </w:r>
      <w:r w:rsidR="0063183C">
        <w:t>s over the next few year</w:t>
      </w:r>
      <w:r w:rsidR="00371D53">
        <w:t>s</w:t>
      </w:r>
      <w:r w:rsidR="00A77F02">
        <w:t xml:space="preserve"> will come at the same time as pressure to increase staffing in services such</w:t>
      </w:r>
      <w:r w:rsidR="0063183C">
        <w:t xml:space="preserve"> as education and care services.</w:t>
      </w:r>
    </w:p>
    <w:p w:rsidR="0063183C" w:rsidRDefault="0063183C" w:rsidP="00A77F02"/>
    <w:p w:rsidR="0063183C" w:rsidRDefault="0063183C" w:rsidP="00A77F02">
      <w:r>
        <w:t>The Council’s three year budget for</w:t>
      </w:r>
      <w:r w:rsidR="005E2F88">
        <w:t xml:space="preserve"> 2018/19 – 2020/21</w:t>
      </w:r>
      <w:r w:rsidR="005F1A93">
        <w:t>,</w:t>
      </w:r>
      <w:r>
        <w:t xml:space="preserve"> includes significant savings in staffing costs </w:t>
      </w:r>
      <w:r w:rsidR="00F35B33">
        <w:t>totalling £2</w:t>
      </w:r>
      <w:r w:rsidR="005F1A93">
        <w:t xml:space="preserve">.75m over three years </w:t>
      </w:r>
      <w:r w:rsidR="00F35B33">
        <w:t>–</w:t>
      </w:r>
      <w:r w:rsidR="005F1A93">
        <w:t xml:space="preserve"> £1.15m from ‘efficient workforce management’</w:t>
      </w:r>
      <w:r w:rsidR="00F35B33">
        <w:t>,</w:t>
      </w:r>
      <w:r w:rsidR="005F1A93">
        <w:t xml:space="preserve"> £600,000 from a senior management review</w:t>
      </w:r>
      <w:r w:rsidR="00F35B33">
        <w:t>;</w:t>
      </w:r>
      <w:r w:rsidR="005F1A93">
        <w:t xml:space="preserve"> and savings of over £1m from specific service reviews. </w:t>
      </w:r>
    </w:p>
    <w:p w:rsidR="005F1A93" w:rsidRDefault="005F1A93" w:rsidP="00A77F02"/>
    <w:p w:rsidR="00A77F02" w:rsidRDefault="005F1A93" w:rsidP="00A77F02">
      <w:r>
        <w:t xml:space="preserve">Whilst these </w:t>
      </w:r>
      <w:r w:rsidR="001E68A0">
        <w:t>projected savings will reduce staff</w:t>
      </w:r>
      <w:r w:rsidR="00F35B33">
        <w:t xml:space="preserve"> headcount</w:t>
      </w:r>
      <w:r w:rsidR="001E68A0">
        <w:t xml:space="preserve">, the increase in staffing required to meet the growth in education and care services will mean that the Council’s </w:t>
      </w:r>
      <w:r w:rsidR="00A77F02">
        <w:t>overall staff headcount</w:t>
      </w:r>
      <w:r w:rsidR="001E68A0">
        <w:t xml:space="preserve"> will probably</w:t>
      </w:r>
      <w:r w:rsidR="00F35B33">
        <w:t xml:space="preserve"> increase</w:t>
      </w:r>
      <w:r w:rsidR="00A77F02">
        <w:t xml:space="preserve">. </w:t>
      </w:r>
    </w:p>
    <w:p w:rsidR="001465ED" w:rsidRDefault="001465ED" w:rsidP="001465ED"/>
    <w:p w:rsidR="001465ED" w:rsidRPr="009C3626" w:rsidRDefault="001465ED" w:rsidP="001465ED">
      <w:r w:rsidRPr="009C3626">
        <w:t>The change options the Council needs to consider will have an impact on the size, shape and deployment of its workforce.  This Workforce Plan sets out how the Council will meet the challenges that these changes will present and assist in the management of staff numbers in line with the Council’s three-year budget. It does not include specific proposals to alter the current stru</w:t>
      </w:r>
      <w:r w:rsidR="005E2F88">
        <w:t xml:space="preserve">cture of the Council’s services.  However, </w:t>
      </w:r>
      <w:r w:rsidRPr="009C3626">
        <w:t xml:space="preserve">service reviews which will be carried out as a result of budget decisions or the requirement to review services, may result in some alterations to the Council management and service structure. </w:t>
      </w:r>
    </w:p>
    <w:p w:rsidR="00C727CC" w:rsidRDefault="00C727CC" w:rsidP="00A77F02"/>
    <w:p w:rsidR="00506F3A" w:rsidRPr="00E56FF1" w:rsidRDefault="00506F3A" w:rsidP="00506F3A">
      <w:pPr>
        <w:rPr>
          <w:b/>
          <w:sz w:val="28"/>
          <w:szCs w:val="28"/>
        </w:rPr>
      </w:pPr>
      <w:r w:rsidRPr="00E56FF1">
        <w:rPr>
          <w:b/>
          <w:sz w:val="28"/>
          <w:szCs w:val="28"/>
        </w:rPr>
        <w:t>Early Learning and Childcare</w:t>
      </w:r>
    </w:p>
    <w:p w:rsidR="00506F3A" w:rsidRPr="00FE3BE6" w:rsidRDefault="00506F3A" w:rsidP="00506F3A">
      <w:pPr>
        <w:rPr>
          <w:color w:val="00B050"/>
        </w:rPr>
      </w:pPr>
    </w:p>
    <w:p w:rsidR="001465ED" w:rsidRDefault="00506F3A" w:rsidP="00506F3A">
      <w:r w:rsidRPr="00C51A96">
        <w:t xml:space="preserve">By 2020 the </w:t>
      </w:r>
      <w:r>
        <w:t xml:space="preserve">Council </w:t>
      </w:r>
      <w:r w:rsidR="002C3CDE">
        <w:t>is planning to</w:t>
      </w:r>
      <w:r>
        <w:t xml:space="preserve"> provide 1140 hours of free early learning and childcare for all 3 and 4 year olds </w:t>
      </w:r>
      <w:r w:rsidR="00B14467">
        <w:t xml:space="preserve">and </w:t>
      </w:r>
      <w:r w:rsidRPr="00C51A96">
        <w:t>eligible 2 yea</w:t>
      </w:r>
      <w:r w:rsidR="002C3CDE">
        <w:t>r olds</w:t>
      </w:r>
      <w:r w:rsidR="005E2F88">
        <w:t>.  This</w:t>
      </w:r>
      <w:r w:rsidR="00B14467">
        <w:t xml:space="preserve"> almost doubling early learning and childcare services</w:t>
      </w:r>
      <w:r w:rsidR="005E2F88">
        <w:t xml:space="preserve"> </w:t>
      </w:r>
      <w:r w:rsidR="00B14467">
        <w:t xml:space="preserve">can only be provided through a </w:t>
      </w:r>
      <w:r>
        <w:t>significant increase in infrastructure and staffing</w:t>
      </w:r>
      <w:r w:rsidR="00B14467">
        <w:t xml:space="preserve"> a</w:t>
      </w:r>
      <w:r w:rsidR="005E2F88">
        <w:t>nd</w:t>
      </w:r>
      <w:r w:rsidR="00B14467">
        <w:t xml:space="preserve"> </w:t>
      </w:r>
      <w:r>
        <w:t xml:space="preserve">measures such as </w:t>
      </w:r>
      <w:r w:rsidR="005E2F88">
        <w:t xml:space="preserve">providing </w:t>
      </w:r>
      <w:r>
        <w:t>early learning and childcare in local authority nurseries over 50 weeks rathe</w:t>
      </w:r>
      <w:r w:rsidR="001465ED">
        <w:t>r than the current 38 weeks.</w:t>
      </w:r>
    </w:p>
    <w:p w:rsidR="001465ED" w:rsidRDefault="001465ED" w:rsidP="00506F3A"/>
    <w:p w:rsidR="0078256E" w:rsidRDefault="00B14467" w:rsidP="00506F3A">
      <w:r>
        <w:t xml:space="preserve">The </w:t>
      </w:r>
      <w:r w:rsidR="00506F3A">
        <w:t>Council has submitted a proposal to the Scottish Government for how it intends to deliver this commitment, including a detailed analysis of workforce imp</w:t>
      </w:r>
      <w:r w:rsidR="001465ED">
        <w:t>lications in relation to s</w:t>
      </w:r>
      <w:r w:rsidR="0078256E">
        <w:t>taff contracts</w:t>
      </w:r>
      <w:r w:rsidR="001465ED">
        <w:t>, l</w:t>
      </w:r>
      <w:r w:rsidR="0078256E">
        <w:t>eadership and management</w:t>
      </w:r>
      <w:r w:rsidR="001465ED">
        <w:t>, and, a</w:t>
      </w:r>
      <w:r w:rsidR="00506F3A">
        <w:t xml:space="preserve">dditional staffing requirements </w:t>
      </w:r>
      <w:r>
        <w:t xml:space="preserve">(possibly between 150 – 200 additional staff) </w:t>
      </w:r>
      <w:r w:rsidR="00506F3A">
        <w:t xml:space="preserve">to meet the vastly expanded provision </w:t>
      </w:r>
      <w:r w:rsidR="0078256E">
        <w:t>of early learning and childcare.</w:t>
      </w:r>
      <w:r w:rsidR="001465ED">
        <w:t xml:space="preserve"> </w:t>
      </w:r>
    </w:p>
    <w:p w:rsidR="005E2F88" w:rsidRDefault="005E2F88" w:rsidP="00506F3A"/>
    <w:p w:rsidR="00506F3A" w:rsidRPr="00E56FF1" w:rsidRDefault="00506F3A" w:rsidP="00506F3A">
      <w:pPr>
        <w:rPr>
          <w:b/>
          <w:sz w:val="28"/>
          <w:szCs w:val="28"/>
        </w:rPr>
      </w:pPr>
      <w:r w:rsidRPr="00E56FF1">
        <w:rPr>
          <w:b/>
          <w:sz w:val="28"/>
          <w:szCs w:val="28"/>
        </w:rPr>
        <w:t>Health &amp; Social Care integration</w:t>
      </w:r>
    </w:p>
    <w:p w:rsidR="00506F3A" w:rsidRPr="00C22FBD" w:rsidRDefault="00506F3A" w:rsidP="00506F3A"/>
    <w:p w:rsidR="00506F3A" w:rsidRDefault="00506F3A" w:rsidP="00506F3A">
      <w:r>
        <w:t xml:space="preserve">Health &amp; Social Care Partnerships are required by the guidance on the Public Bodies </w:t>
      </w:r>
      <w:r w:rsidR="0095443E">
        <w:t>(Scotland) Act 2014 to develop their own</w:t>
      </w:r>
      <w:r w:rsidR="00C242FD">
        <w:t xml:space="preserve"> Workforce Plan </w:t>
      </w:r>
      <w:r w:rsidR="005E2F88">
        <w:t xml:space="preserve">that </w:t>
      </w:r>
      <w:r>
        <w:t>take</w:t>
      </w:r>
      <w:r w:rsidR="00C242FD">
        <w:t>s</w:t>
      </w:r>
      <w:r>
        <w:t xml:space="preserve"> into account the national Health and Social Care workforce Plan</w:t>
      </w:r>
      <w:r w:rsidR="00C242FD">
        <w:t>.  T</w:t>
      </w:r>
      <w:r>
        <w:t>he East Lothian Health &amp; Social Care Partnership has established a steering group to develop a Workforce Plan incorporating Workforce Planning, Learning and Development</w:t>
      </w:r>
      <w:r w:rsidR="00E7408A">
        <w:t xml:space="preserve"> and Organisational Developme</w:t>
      </w:r>
      <w:r w:rsidR="002E37CC">
        <w:t>nt (due to be published in spring</w:t>
      </w:r>
      <w:r w:rsidR="00E7408A">
        <w:t xml:space="preserve"> 2018). </w:t>
      </w:r>
      <w:r w:rsidR="0095443E">
        <w:t>The Partnership’s workforce planning requirements will need to be aligned with the Council’s Workforce Plan.</w:t>
      </w:r>
    </w:p>
    <w:p w:rsidR="00506F3A" w:rsidRPr="009B7894" w:rsidRDefault="00506F3A" w:rsidP="00506F3A"/>
    <w:p w:rsidR="00506F3A" w:rsidRPr="00E56FF1" w:rsidRDefault="00506F3A" w:rsidP="00506F3A">
      <w:pPr>
        <w:rPr>
          <w:b/>
          <w:sz w:val="28"/>
          <w:szCs w:val="28"/>
        </w:rPr>
      </w:pPr>
      <w:r w:rsidRPr="00E56FF1">
        <w:rPr>
          <w:b/>
          <w:sz w:val="28"/>
          <w:szCs w:val="28"/>
        </w:rPr>
        <w:t>National Living Wage</w:t>
      </w:r>
    </w:p>
    <w:p w:rsidR="00506F3A" w:rsidRDefault="00506F3A" w:rsidP="00506F3A">
      <w:pPr>
        <w:rPr>
          <w:rFonts w:eastAsia="Times New Roman" w:cs="Times New Roman"/>
          <w:color w:val="00B050"/>
          <w:lang w:val="en-US"/>
        </w:rPr>
      </w:pPr>
    </w:p>
    <w:p w:rsidR="0095443E" w:rsidRDefault="0095443E" w:rsidP="0095443E">
      <w:r w:rsidRPr="0095443E">
        <w:rPr>
          <w:rFonts w:eastAsia="Times New Roman" w:cs="Times New Roman"/>
          <w:lang w:val="en-US"/>
        </w:rPr>
        <w:t>The introduction of the National Living Wage</w:t>
      </w:r>
      <w:r w:rsidR="002C3CDE">
        <w:rPr>
          <w:rFonts w:eastAsia="Times New Roman" w:cs="Times New Roman"/>
          <w:lang w:val="en-US"/>
        </w:rPr>
        <w:t xml:space="preserve"> </w:t>
      </w:r>
      <w:r w:rsidR="00A741FC">
        <w:rPr>
          <w:rFonts w:eastAsia="Times New Roman" w:cs="Times New Roman"/>
          <w:lang w:val="en-US"/>
        </w:rPr>
        <w:t xml:space="preserve">has been </w:t>
      </w:r>
      <w:r w:rsidR="002C3CDE">
        <w:rPr>
          <w:rFonts w:eastAsia="Times New Roman" w:cs="Times New Roman"/>
          <w:lang w:val="en-US"/>
        </w:rPr>
        <w:t xml:space="preserve">of great financial </w:t>
      </w:r>
      <w:r w:rsidR="00A741FC">
        <w:rPr>
          <w:rFonts w:eastAsia="Times New Roman" w:cs="Times New Roman"/>
          <w:lang w:val="en-US"/>
        </w:rPr>
        <w:t>benefit</w:t>
      </w:r>
      <w:r w:rsidR="002C3CDE">
        <w:rPr>
          <w:rFonts w:eastAsia="Times New Roman" w:cs="Times New Roman"/>
          <w:lang w:val="en-US"/>
        </w:rPr>
        <w:t xml:space="preserve"> to </w:t>
      </w:r>
      <w:r w:rsidR="00A741FC">
        <w:rPr>
          <w:rFonts w:eastAsia="Times New Roman" w:cs="Times New Roman"/>
          <w:lang w:val="en-US"/>
        </w:rPr>
        <w:t>employees on the initial grades (</w:t>
      </w:r>
      <w:r w:rsidR="00353C82" w:rsidRPr="0095443E">
        <w:t>Grade 1, 2 and the first two levels of Grade 3</w:t>
      </w:r>
      <w:r w:rsidR="00A741FC">
        <w:t>)</w:t>
      </w:r>
      <w:r w:rsidR="00353C82" w:rsidRPr="0095443E">
        <w:t>.</w:t>
      </w:r>
      <w:r>
        <w:t xml:space="preserve"> The largest impact </w:t>
      </w:r>
      <w:r w:rsidR="00A741FC">
        <w:t xml:space="preserve">has </w:t>
      </w:r>
      <w:r>
        <w:t>be</w:t>
      </w:r>
      <w:r w:rsidR="00A741FC">
        <w:t>en</w:t>
      </w:r>
      <w:r>
        <w:t xml:space="preserve"> on part-time female employees who represent over 80% of this cohort of council employees</w:t>
      </w:r>
      <w:r w:rsidRPr="0095443E">
        <w:t xml:space="preserve">. </w:t>
      </w:r>
    </w:p>
    <w:p w:rsidR="0095443E" w:rsidRPr="0095443E" w:rsidRDefault="0095443E" w:rsidP="0095443E"/>
    <w:p w:rsidR="00C1127F" w:rsidRDefault="0095443E" w:rsidP="00C1127F">
      <w:r>
        <w:t xml:space="preserve">Being a Living Wage employer </w:t>
      </w:r>
      <w:r w:rsidR="001B5C1E" w:rsidRPr="0095443E">
        <w:t>supports the Council</w:t>
      </w:r>
      <w:r>
        <w:t>’</w:t>
      </w:r>
      <w:r w:rsidR="001B5C1E" w:rsidRPr="0095443E">
        <w:t>s commitme</w:t>
      </w:r>
      <w:r w:rsidR="00C242FD">
        <w:t>nt to being an ethical employer</w:t>
      </w:r>
      <w:r w:rsidR="00CC1986" w:rsidRPr="0095443E">
        <w:t>.</w:t>
      </w:r>
      <w:r w:rsidR="00C1127F">
        <w:t xml:space="preserve"> However, whilst the Living Wage goes a long way to addressing in-work poverty, it should be recognised that this policy adds to the </w:t>
      </w:r>
      <w:r w:rsidR="00C1127F">
        <w:lastRenderedPageBreak/>
        <w:t>Council’s wage bill and impacts on pay differentials.  These issues have been factored into the Council’s financial strategy and budgets.</w:t>
      </w:r>
    </w:p>
    <w:p w:rsidR="00613D43" w:rsidRDefault="00613D43" w:rsidP="00506F3A"/>
    <w:p w:rsidR="00506F3A" w:rsidRPr="00E56FF1" w:rsidRDefault="00506F3A" w:rsidP="00506F3A">
      <w:pPr>
        <w:rPr>
          <w:b/>
          <w:sz w:val="28"/>
          <w:szCs w:val="28"/>
        </w:rPr>
      </w:pPr>
      <w:r w:rsidRPr="00E56FF1">
        <w:rPr>
          <w:b/>
          <w:sz w:val="28"/>
          <w:szCs w:val="28"/>
        </w:rPr>
        <w:t>Young Workforce</w:t>
      </w:r>
    </w:p>
    <w:p w:rsidR="00506F3A" w:rsidRDefault="00506F3A" w:rsidP="00506F3A"/>
    <w:p w:rsidR="002E37CC" w:rsidRPr="009C6861" w:rsidRDefault="0078256E" w:rsidP="002E37CC">
      <w:r>
        <w:t>T</w:t>
      </w:r>
      <w:r w:rsidR="00753128" w:rsidRPr="006A52F3">
        <w:t xml:space="preserve">he </w:t>
      </w:r>
      <w:r w:rsidR="00753128">
        <w:t>Council has identified that the age profile of its workforce is a challenge.  In 2014/15, only 4.8% of the workforce was aged 16-25.  Various initiatives such as the development of trainee posts, graduate internships and Modern Apprenticeships ha</w:t>
      </w:r>
      <w:r w:rsidR="00C242FD">
        <w:t>ve</w:t>
      </w:r>
      <w:r w:rsidR="00753128">
        <w:t xml:space="preserve"> contributed to increasing the younger age cohort to 5.6% of the workforce.</w:t>
      </w:r>
      <w:r w:rsidR="00C242FD">
        <w:t xml:space="preserve">  </w:t>
      </w:r>
      <w:r w:rsidR="002E37CC" w:rsidRPr="009C6861">
        <w:t xml:space="preserve">The Council’s </w:t>
      </w:r>
      <w:r w:rsidR="002E37CC">
        <w:t xml:space="preserve">commitment and developing </w:t>
      </w:r>
      <w:r w:rsidR="002E37CC" w:rsidRPr="009C6861">
        <w:t>work to engage with, encourage and support its young workforce was recognised by the award of a Gold standard Investor</w:t>
      </w:r>
      <w:r w:rsidR="002E37CC">
        <w:t>s</w:t>
      </w:r>
      <w:r w:rsidR="002E37CC" w:rsidRPr="009C6861">
        <w:t xml:space="preserve"> in Young People in November 2017.  </w:t>
      </w:r>
    </w:p>
    <w:p w:rsidR="00506F3A" w:rsidRDefault="00506F3A" w:rsidP="00506F3A"/>
    <w:p w:rsidR="00506F3A" w:rsidRPr="00E56FF1" w:rsidRDefault="00506F3A" w:rsidP="00506F3A">
      <w:pPr>
        <w:rPr>
          <w:b/>
          <w:sz w:val="28"/>
          <w:szCs w:val="28"/>
        </w:rPr>
      </w:pPr>
      <w:r w:rsidRPr="00E56FF1">
        <w:rPr>
          <w:b/>
          <w:sz w:val="28"/>
          <w:szCs w:val="28"/>
        </w:rPr>
        <w:t>Pensions</w:t>
      </w:r>
    </w:p>
    <w:p w:rsidR="00506F3A" w:rsidRDefault="00506F3A" w:rsidP="00506F3A">
      <w:pPr>
        <w:rPr>
          <w:color w:val="00B050"/>
        </w:rPr>
      </w:pPr>
    </w:p>
    <w:p w:rsidR="00506F3A" w:rsidRPr="00215D4B" w:rsidRDefault="00423DFF" w:rsidP="00506F3A">
      <w:r>
        <w:t xml:space="preserve">While there is no longer a defined </w:t>
      </w:r>
      <w:proofErr w:type="spellStart"/>
      <w:r>
        <w:t>retiral</w:t>
      </w:r>
      <w:proofErr w:type="spellEnd"/>
      <w:r>
        <w:t xml:space="preserve"> age</w:t>
      </w:r>
      <w:r w:rsidR="00C242FD">
        <w:t>,</w:t>
      </w:r>
      <w:r>
        <w:t xml:space="preserve"> the anticipated increase in employees staying in work </w:t>
      </w:r>
      <w:r w:rsidR="00021515">
        <w:t xml:space="preserve">beyond the age at which they receive their state pension </w:t>
      </w:r>
      <w:r>
        <w:t>has not materialised. Where this has tended to happen is in the lower paid job</w:t>
      </w:r>
      <w:r w:rsidR="00C123B7">
        <w:t>s in the Council, predominantly at</w:t>
      </w:r>
      <w:r w:rsidR="00EE48EF">
        <w:t xml:space="preserve"> Grade 6 and below.</w:t>
      </w:r>
      <w:r w:rsidR="00C242FD">
        <w:t xml:space="preserve">  </w:t>
      </w:r>
      <w:r w:rsidR="004D1F90" w:rsidRPr="00215D4B">
        <w:t xml:space="preserve">It is vital that Service areas are sufficiently prepared for the loss of </w:t>
      </w:r>
      <w:r w:rsidR="00C1127F">
        <w:t>experienced staff</w:t>
      </w:r>
      <w:r w:rsidR="002E37CC">
        <w:t>,</w:t>
      </w:r>
      <w:r w:rsidR="004D1F90" w:rsidRPr="00215D4B">
        <w:t xml:space="preserve"> through the use of succession planning, documenting processes and adopting / adapting technology to ‘pass on’ the knowledge of experienced employees.</w:t>
      </w:r>
    </w:p>
    <w:p w:rsidR="00215D4B" w:rsidRPr="00215D4B" w:rsidRDefault="00215D4B" w:rsidP="00215D4B"/>
    <w:p w:rsidR="00506F3A" w:rsidRPr="002B527B" w:rsidRDefault="00506F3A" w:rsidP="00506F3A">
      <w:pPr>
        <w:rPr>
          <w:b/>
          <w:sz w:val="28"/>
          <w:szCs w:val="28"/>
        </w:rPr>
      </w:pPr>
      <w:r>
        <w:rPr>
          <w:b/>
          <w:sz w:val="28"/>
          <w:szCs w:val="28"/>
        </w:rPr>
        <w:t xml:space="preserve">Pay Equality </w:t>
      </w:r>
    </w:p>
    <w:p w:rsidR="00506F3A" w:rsidRDefault="00506F3A" w:rsidP="00506F3A"/>
    <w:p w:rsidR="00506F3A" w:rsidRDefault="00215D4B" w:rsidP="00C242FD">
      <w:r>
        <w:t xml:space="preserve">East Lothian Council has a good record on pay equality.  </w:t>
      </w:r>
      <w:r w:rsidR="0069542E">
        <w:t>The Council addressed the historical issue of equal pay through its single status scheme in 2008 and has no live equal pay claims.</w:t>
      </w:r>
      <w:r w:rsidR="00446F99">
        <w:t xml:space="preserve"> </w:t>
      </w:r>
      <w:r w:rsidR="00E87693">
        <w:t xml:space="preserve">Since 2012/13 over 50% </w:t>
      </w:r>
      <w:r w:rsidR="00F03556" w:rsidRPr="00E87693">
        <w:t>of the Council’s highest 5% pai</w:t>
      </w:r>
      <w:r w:rsidR="00506F3A" w:rsidRPr="00E87693">
        <w:t xml:space="preserve">d employees </w:t>
      </w:r>
      <w:r w:rsidR="00E87693">
        <w:t xml:space="preserve">have been </w:t>
      </w:r>
      <w:r w:rsidR="00506F3A" w:rsidRPr="00E87693">
        <w:t>women</w:t>
      </w:r>
      <w:r w:rsidR="00C242FD">
        <w:t xml:space="preserve"> and t</w:t>
      </w:r>
      <w:r w:rsidR="00C242FD">
        <w:t xml:space="preserve">he Council also has a relatively good record in regards to the gender pay gap.  </w:t>
      </w:r>
      <w:r w:rsidR="00C242FD">
        <w:t xml:space="preserve">However, further </w:t>
      </w:r>
      <w:r w:rsidR="00C242FD">
        <w:t xml:space="preserve">attention </w:t>
      </w:r>
      <w:r w:rsidR="00C242FD">
        <w:t xml:space="preserve">needs to be given to ‘breaking down’ </w:t>
      </w:r>
      <w:r w:rsidR="00C242FD">
        <w:t>traditional gender stereotypes in different sections of the workforce,</w:t>
      </w:r>
    </w:p>
    <w:p w:rsidR="00E87693" w:rsidRDefault="00E87693" w:rsidP="00506F3A"/>
    <w:p w:rsidR="00506F3A" w:rsidRPr="00E56FF1" w:rsidRDefault="00506F3A" w:rsidP="00506F3A">
      <w:pPr>
        <w:rPr>
          <w:b/>
          <w:sz w:val="28"/>
          <w:szCs w:val="28"/>
        </w:rPr>
      </w:pPr>
      <w:r w:rsidRPr="00E56FF1">
        <w:rPr>
          <w:b/>
          <w:sz w:val="28"/>
          <w:szCs w:val="28"/>
        </w:rPr>
        <w:t>BREXIT</w:t>
      </w:r>
    </w:p>
    <w:p w:rsidR="00506F3A" w:rsidRDefault="00506F3A" w:rsidP="00506F3A"/>
    <w:p w:rsidR="009C3626" w:rsidRPr="00C242FD" w:rsidRDefault="003122A9" w:rsidP="009C3626">
      <w:pPr>
        <w:rPr>
          <w:lang w:val="en"/>
        </w:rPr>
      </w:pPr>
      <w:r>
        <w:t>The UK’s withdrawal from the EU</w:t>
      </w:r>
      <w:r w:rsidR="00B426A2">
        <w:t xml:space="preserve"> is due to</w:t>
      </w:r>
      <w:r>
        <w:t xml:space="preserve"> come into effect </w:t>
      </w:r>
      <w:r w:rsidR="00753128">
        <w:t>i</w:t>
      </w:r>
      <w:r>
        <w:t xml:space="preserve">n March </w:t>
      </w:r>
      <w:r w:rsidR="00753128">
        <w:t>20</w:t>
      </w:r>
      <w:r>
        <w:t>19.</w:t>
      </w:r>
      <w:r w:rsidR="00753128">
        <w:t xml:space="preserve"> </w:t>
      </w:r>
      <w:r>
        <w:rPr>
          <w:lang w:val="en"/>
        </w:rPr>
        <w:t xml:space="preserve">The withdrawal will not, of itself, repeal UK employment laws or immigration rules wholesale. There is great uncertainty and views differ as to which, if any, employment legislation will be dismantled following </w:t>
      </w:r>
      <w:r w:rsidR="009C3626">
        <w:rPr>
          <w:lang w:val="en"/>
        </w:rPr>
        <w:t>the UK’s departure from the EU.</w:t>
      </w:r>
      <w:r w:rsidR="009C3626" w:rsidRPr="009C3626">
        <w:t xml:space="preserve"> Further analysis will need to be carried out of the Council’s current workforce to determine the potential impact of post </w:t>
      </w:r>
      <w:proofErr w:type="spellStart"/>
      <w:r w:rsidR="009C3626" w:rsidRPr="009C3626">
        <w:t>Brexit</w:t>
      </w:r>
      <w:proofErr w:type="spellEnd"/>
      <w:r w:rsidR="009C3626" w:rsidRPr="009C3626">
        <w:t xml:space="preserve"> changes.</w:t>
      </w:r>
      <w:r w:rsidR="009C3626">
        <w:t xml:space="preserve"> </w:t>
      </w:r>
    </w:p>
    <w:p w:rsidR="00B426A2" w:rsidRDefault="00B426A2" w:rsidP="00506F3A">
      <w:pPr>
        <w:rPr>
          <w:lang w:val="en"/>
        </w:rPr>
      </w:pPr>
    </w:p>
    <w:p w:rsidR="00506F3A" w:rsidRPr="00E56FF1" w:rsidRDefault="00506F3A" w:rsidP="00506F3A">
      <w:pPr>
        <w:rPr>
          <w:b/>
          <w:sz w:val="28"/>
          <w:szCs w:val="28"/>
        </w:rPr>
      </w:pPr>
      <w:r w:rsidRPr="00E56FF1">
        <w:rPr>
          <w:b/>
          <w:sz w:val="28"/>
          <w:szCs w:val="28"/>
        </w:rPr>
        <w:t>Transformation</w:t>
      </w:r>
    </w:p>
    <w:p w:rsidR="00506F3A" w:rsidRPr="00307AB7" w:rsidRDefault="00506F3A" w:rsidP="00506F3A"/>
    <w:p w:rsidR="003A0BDB" w:rsidRPr="00307AB7" w:rsidRDefault="00506F3A" w:rsidP="00506F3A">
      <w:pPr>
        <w:autoSpaceDE w:val="0"/>
        <w:autoSpaceDN w:val="0"/>
        <w:adjustRightInd w:val="0"/>
        <w:rPr>
          <w:color w:val="000000"/>
        </w:rPr>
      </w:pPr>
      <w:r w:rsidRPr="00307AB7">
        <w:rPr>
          <w:color w:val="000000"/>
        </w:rPr>
        <w:t>As the squeeze on public sector resources intensifies, the Council recognises that a focus on efficiency alone is no longer sufficient or sustainable</w:t>
      </w:r>
      <w:r w:rsidR="00C242FD">
        <w:rPr>
          <w:color w:val="000000"/>
        </w:rPr>
        <w:t>. G</w:t>
      </w:r>
      <w:r w:rsidRPr="00307AB7">
        <w:rPr>
          <w:color w:val="000000"/>
        </w:rPr>
        <w:t>iven the scale of the financial and demographic challenges ahead, more radical and sustainable solutions are required, focussed on transformational change.</w:t>
      </w:r>
      <w:r w:rsidR="003A0BDB">
        <w:rPr>
          <w:color w:val="000000"/>
        </w:rPr>
        <w:t xml:space="preserve">  From a workforce planning perspective this means ensuring staff are more productive through streamlining of processes and eradicating unnecessary bureaucracy.</w:t>
      </w:r>
    </w:p>
    <w:p w:rsidR="00506F3A" w:rsidRPr="00307AB7" w:rsidRDefault="00506F3A" w:rsidP="00506F3A"/>
    <w:p w:rsidR="00506F3A" w:rsidRPr="00175DF4" w:rsidRDefault="00753128" w:rsidP="00506F3A">
      <w:r w:rsidRPr="00175DF4">
        <w:t>The transformation in the way the Council operates and delivers its service</w:t>
      </w:r>
      <w:r w:rsidR="00C727CC">
        <w:t>s</w:t>
      </w:r>
      <w:r w:rsidRPr="00175DF4">
        <w:t xml:space="preserve"> will have an impact on the Council workforce.  Change is </w:t>
      </w:r>
      <w:r w:rsidR="00175DF4" w:rsidRPr="00175DF4">
        <w:t xml:space="preserve">a stressful process for organisations and for individuals who are affected by it.  The Council will need to support managers and staff through the process – </w:t>
      </w:r>
      <w:r w:rsidR="003A0BDB" w:rsidRPr="00175DF4">
        <w:t>empowering staf</w:t>
      </w:r>
      <w:r w:rsidR="003A0BDB">
        <w:t xml:space="preserve">f to promote and embrace change, </w:t>
      </w:r>
      <w:r w:rsidR="00175DF4" w:rsidRPr="00175DF4">
        <w:t>developing managers’ capacit</w:t>
      </w:r>
      <w:r w:rsidR="003A0BDB">
        <w:t xml:space="preserve">y and ability to manage change and </w:t>
      </w:r>
      <w:r w:rsidR="00175DF4" w:rsidRPr="00175DF4">
        <w:t>supporting staf</w:t>
      </w:r>
      <w:r w:rsidR="003A0BDB">
        <w:t xml:space="preserve">f in adapting to and </w:t>
      </w:r>
      <w:r w:rsidR="00175DF4" w:rsidRPr="00175DF4">
        <w:t>being resilient to</w:t>
      </w:r>
      <w:r w:rsidR="003A0BDB">
        <w:t xml:space="preserve"> change.</w:t>
      </w:r>
    </w:p>
    <w:p w:rsidR="009C3626" w:rsidRDefault="009C3626" w:rsidP="00C727CC"/>
    <w:p w:rsidR="00506F3A" w:rsidRPr="00E56FF1" w:rsidRDefault="00175DF4" w:rsidP="00506F3A">
      <w:pPr>
        <w:rPr>
          <w:b/>
          <w:sz w:val="28"/>
          <w:szCs w:val="28"/>
        </w:rPr>
      </w:pPr>
      <w:r>
        <w:rPr>
          <w:b/>
          <w:sz w:val="28"/>
          <w:szCs w:val="28"/>
        </w:rPr>
        <w:t xml:space="preserve">A Digital Authority </w:t>
      </w:r>
    </w:p>
    <w:p w:rsidR="00506F3A" w:rsidRPr="00307AB7" w:rsidRDefault="00506F3A" w:rsidP="00506F3A"/>
    <w:p w:rsidR="009C3626" w:rsidRPr="00446F99" w:rsidRDefault="00506F3A" w:rsidP="009C3626">
      <w:r w:rsidRPr="00307AB7">
        <w:t xml:space="preserve">The </w:t>
      </w:r>
      <w:r w:rsidR="00175DF4">
        <w:t xml:space="preserve">2017-2022 Council Plan commits the Council to becoming a Digital Authority. The Council has adopted a </w:t>
      </w:r>
      <w:r w:rsidRPr="00307AB7">
        <w:t xml:space="preserve">Digital Strategy </w:t>
      </w:r>
      <w:r w:rsidR="00175DF4">
        <w:t>which sets out how it will meet this commitment –</w:t>
      </w:r>
      <w:r w:rsidRPr="00307AB7">
        <w:t xml:space="preserve"> making services accessible to customers/ service users wherever they choose, whilst realising operational and cost efficiencies through improved and streamlined </w:t>
      </w:r>
      <w:r w:rsidR="009C3626">
        <w:t xml:space="preserve">business processes.  </w:t>
      </w:r>
      <w:r w:rsidR="009C3626" w:rsidRPr="000268BA">
        <w:rPr>
          <w:rFonts w:eastAsia="Times New Roman"/>
          <w:lang w:eastAsia="en-GB"/>
        </w:rPr>
        <w:t>The Council will ensure that its workforce can support the roll out of new technology to provide digital services; for example, ensuring that all council staff have basic digital skills and have access to digital technology.</w:t>
      </w:r>
    </w:p>
    <w:p w:rsidR="00506F3A" w:rsidRPr="00C22FBD" w:rsidRDefault="00506F3A" w:rsidP="00506F3A">
      <w:pPr>
        <w:rPr>
          <w:rFonts w:eastAsia="Times New Roman"/>
          <w:lang w:eastAsia="en-GB"/>
        </w:rPr>
      </w:pPr>
    </w:p>
    <w:p w:rsidR="00506F3A" w:rsidRPr="00E56FF1" w:rsidRDefault="00506F3A" w:rsidP="00506F3A">
      <w:pPr>
        <w:rPr>
          <w:b/>
          <w:sz w:val="28"/>
          <w:szCs w:val="28"/>
        </w:rPr>
      </w:pPr>
      <w:r>
        <w:rPr>
          <w:b/>
          <w:sz w:val="28"/>
          <w:szCs w:val="28"/>
        </w:rPr>
        <w:t>Staff E</w:t>
      </w:r>
      <w:r w:rsidRPr="00E56FF1">
        <w:rPr>
          <w:b/>
          <w:sz w:val="28"/>
          <w:szCs w:val="28"/>
        </w:rPr>
        <w:t>ngagement</w:t>
      </w:r>
    </w:p>
    <w:p w:rsidR="00506F3A" w:rsidRPr="00307AB7" w:rsidRDefault="00506F3A" w:rsidP="00506F3A">
      <w:pPr>
        <w:rPr>
          <w:color w:val="00B050"/>
        </w:rPr>
      </w:pPr>
    </w:p>
    <w:p w:rsidR="00506F3A" w:rsidRPr="0002196B" w:rsidRDefault="00D200D8" w:rsidP="00506F3A">
      <w:r w:rsidRPr="00D200D8">
        <w:t>The Council runs an annual staff engagement survey which has consistently achieved a response rate of over 50%.  In both 2016 and 2017, 58% of council s</w:t>
      </w:r>
      <w:r w:rsidR="00446F99">
        <w:t xml:space="preserve">taff completed the survey. </w:t>
      </w:r>
      <w:r w:rsidRPr="00D200D8">
        <w:t>The overall engagement rate (Strongly Agree and Agree responses across all questions) fell from a high of 81.5% in 2015 to 76.6% in 2016</w:t>
      </w:r>
      <w:r w:rsidR="0002196B">
        <w:t xml:space="preserve"> but rose again to 78.4% in 2017</w:t>
      </w:r>
      <w:r>
        <w:t xml:space="preserve">.  Several questions have consistently received very positive responses </w:t>
      </w:r>
      <w:r w:rsidR="006521DD">
        <w:t>and point to a high level of positive engagement from Council staff</w:t>
      </w:r>
      <w:r w:rsidR="007A3B8B">
        <w:t>.</w:t>
      </w:r>
      <w:r w:rsidR="006521DD">
        <w:t xml:space="preserve"> </w:t>
      </w:r>
      <w:r w:rsidR="00446F99">
        <w:t xml:space="preserve"> </w:t>
      </w:r>
      <w:r w:rsidR="006521DD" w:rsidRPr="006521DD">
        <w:t>However the survey also highlighted areas</w:t>
      </w:r>
      <w:r w:rsidR="006521DD">
        <w:t xml:space="preserve"> that need</w:t>
      </w:r>
      <w:r w:rsidR="009C3626">
        <w:t xml:space="preserve"> further action and improvement, which </w:t>
      </w:r>
      <w:r w:rsidR="006521DD" w:rsidRPr="0002196B">
        <w:t>are being a</w:t>
      </w:r>
      <w:r w:rsidR="00446F99">
        <w:t>ddressed through an action plan.</w:t>
      </w:r>
    </w:p>
    <w:p w:rsidR="00506F3A" w:rsidRPr="00C00F9D" w:rsidRDefault="00506F3A" w:rsidP="00506F3A">
      <w:pPr>
        <w:rPr>
          <w:highlight w:val="yellow"/>
        </w:rPr>
      </w:pPr>
    </w:p>
    <w:p w:rsidR="00506F3A" w:rsidRPr="002B527B" w:rsidRDefault="00506F3A" w:rsidP="00506F3A">
      <w:pPr>
        <w:rPr>
          <w:b/>
          <w:sz w:val="28"/>
          <w:szCs w:val="28"/>
        </w:rPr>
      </w:pPr>
      <w:r w:rsidRPr="00AA42CD">
        <w:rPr>
          <w:b/>
          <w:sz w:val="28"/>
          <w:szCs w:val="28"/>
        </w:rPr>
        <w:t>Good Foundations</w:t>
      </w:r>
    </w:p>
    <w:p w:rsidR="00506F3A" w:rsidRDefault="00506F3A" w:rsidP="00506F3A"/>
    <w:p w:rsidR="00506F3A" w:rsidRPr="0002196B" w:rsidRDefault="00506F3A" w:rsidP="00506F3A">
      <w:r w:rsidRPr="0002196B">
        <w:t>Many of t</w:t>
      </w:r>
      <w:r w:rsidR="00117F55" w:rsidRPr="0002196B">
        <w:t>he drivers of change outlined</w:t>
      </w:r>
      <w:r w:rsidRPr="0002196B">
        <w:t xml:space="preserve"> above have been impacting East Lothian Council for many years and have already had an impact on the Council’s workforce.</w:t>
      </w:r>
      <w:r w:rsidR="0002196B">
        <w:t xml:space="preserve"> Initiatives have included:</w:t>
      </w:r>
    </w:p>
    <w:p w:rsidR="00506F3A" w:rsidRPr="0002196B" w:rsidRDefault="00506F3A" w:rsidP="00506F3A"/>
    <w:p w:rsidR="00506F3A" w:rsidRPr="0002196B" w:rsidRDefault="00506F3A" w:rsidP="0068712F">
      <w:pPr>
        <w:pStyle w:val="ListParagraph"/>
        <w:numPr>
          <w:ilvl w:val="0"/>
          <w:numId w:val="23"/>
        </w:numPr>
      </w:pPr>
      <w:r w:rsidRPr="0002196B">
        <w:t>S</w:t>
      </w:r>
      <w:r w:rsidR="0002196B">
        <w:t>uccessful implementation of S</w:t>
      </w:r>
      <w:r w:rsidRPr="0002196B">
        <w:t xml:space="preserve">ingle Status to ensure the Council meets it duties under Equal Pay legislation was put in place in 2008 </w:t>
      </w:r>
    </w:p>
    <w:p w:rsidR="0002196B" w:rsidRPr="0002196B" w:rsidRDefault="00446F99" w:rsidP="00BF1D95">
      <w:pPr>
        <w:pStyle w:val="ListParagraph"/>
        <w:numPr>
          <w:ilvl w:val="0"/>
          <w:numId w:val="23"/>
        </w:numPr>
      </w:pPr>
      <w:r>
        <w:t>Efficient Workforce Management</w:t>
      </w:r>
      <w:r w:rsidR="00506F3A" w:rsidRPr="0002196B">
        <w:t xml:space="preserve"> to manage staffing costs; including a Voluntary Early Release Scheme in </w:t>
      </w:r>
      <w:r w:rsidR="001A4639" w:rsidRPr="0002196B">
        <w:t>2013</w:t>
      </w:r>
      <w:r>
        <w:t>; and review of senior management</w:t>
      </w:r>
      <w:r w:rsidR="00506F3A" w:rsidRPr="0002196B">
        <w:t xml:space="preserve"> resulting in red</w:t>
      </w:r>
      <w:r>
        <w:t>uction of senior managers</w:t>
      </w:r>
      <w:r w:rsidR="00506F3A" w:rsidRPr="0002196B">
        <w:t xml:space="preserve"> of 30% </w:t>
      </w:r>
    </w:p>
    <w:p w:rsidR="00506F3A" w:rsidRDefault="0002196B" w:rsidP="0068712F">
      <w:pPr>
        <w:pStyle w:val="ListParagraph"/>
        <w:numPr>
          <w:ilvl w:val="0"/>
          <w:numId w:val="23"/>
        </w:numPr>
      </w:pPr>
      <w:r w:rsidRPr="0002196B">
        <w:t>Introduction of f</w:t>
      </w:r>
      <w:r w:rsidR="00506F3A" w:rsidRPr="0002196B">
        <w:t>lexible</w:t>
      </w:r>
      <w:r w:rsidRPr="0002196B">
        <w:t>/ agile w</w:t>
      </w:r>
      <w:r w:rsidR="00506F3A" w:rsidRPr="0002196B">
        <w:t>orking</w:t>
      </w:r>
      <w:r>
        <w:t>.</w:t>
      </w:r>
    </w:p>
    <w:p w:rsidR="00564174" w:rsidRDefault="00564174" w:rsidP="00564174">
      <w:pPr>
        <w:pStyle w:val="ListParagraph"/>
      </w:pPr>
    </w:p>
    <w:p w:rsidR="00506F3A" w:rsidRDefault="00FA7B05" w:rsidP="00506F3A">
      <w:r w:rsidRPr="00FA7B05">
        <w:t xml:space="preserve">The Council has an extensive </w:t>
      </w:r>
      <w:r>
        <w:t xml:space="preserve">and comprehensive </w:t>
      </w:r>
      <w:r w:rsidRPr="00FA7B05">
        <w:t>suite of HR policies and a set of terms and conditions which are reviewed and revised as required following consultation with trade unions and staff</w:t>
      </w:r>
      <w:r>
        <w:t>.</w:t>
      </w:r>
      <w:r w:rsidRPr="00FA7B05">
        <w:t xml:space="preserve">  </w:t>
      </w:r>
      <w:r w:rsidR="00446F99">
        <w:t>It</w:t>
      </w:r>
      <w:r w:rsidR="00506F3A">
        <w:t xml:space="preserve"> has placed an emphasis on the wellbeing of its staff for which it has received awards and recognition including</w:t>
      </w:r>
      <w:r w:rsidR="00506F3A" w:rsidRPr="008B7CE7">
        <w:t>:</w:t>
      </w:r>
    </w:p>
    <w:p w:rsidR="00506F3A" w:rsidRPr="008B7CE7" w:rsidRDefault="00506F3A" w:rsidP="00446F99">
      <w:r w:rsidRPr="008B7CE7">
        <w:t>Healthy Working Lives Gold Award</w:t>
      </w:r>
      <w:r w:rsidR="00446F99">
        <w:t xml:space="preserve">; </w:t>
      </w:r>
      <w:r w:rsidR="00473635">
        <w:t>Two Ticks</w:t>
      </w:r>
      <w:r w:rsidR="00446F99">
        <w:t>; and Investor in People (</w:t>
      </w:r>
      <w:proofErr w:type="spellStart"/>
      <w:r w:rsidRPr="008B7CE7">
        <w:t>I</w:t>
      </w:r>
      <w:r w:rsidR="00446F99">
        <w:t>i</w:t>
      </w:r>
      <w:r w:rsidRPr="008B7CE7">
        <w:t>P</w:t>
      </w:r>
      <w:proofErr w:type="spellEnd"/>
      <w:r w:rsidR="00446F99">
        <w:t>)</w:t>
      </w:r>
      <w:r w:rsidR="00FA7B05">
        <w:t xml:space="preserve"> </w:t>
      </w:r>
      <w:r w:rsidR="00473635">
        <w:t xml:space="preserve">Silver and </w:t>
      </w:r>
      <w:r w:rsidR="00446F99">
        <w:t>Investor in Young People (</w:t>
      </w:r>
      <w:proofErr w:type="spellStart"/>
      <w:r w:rsidR="00473635">
        <w:t>I</w:t>
      </w:r>
      <w:r w:rsidR="00446F99">
        <w:t>i</w:t>
      </w:r>
      <w:r w:rsidR="00473635">
        <w:t>YP</w:t>
      </w:r>
      <w:proofErr w:type="spellEnd"/>
      <w:r w:rsidR="00446F99">
        <w:t>)</w:t>
      </w:r>
      <w:r w:rsidR="00473635">
        <w:t xml:space="preserve"> G</w:t>
      </w:r>
      <w:r w:rsidR="00FA7B05">
        <w:t>old</w:t>
      </w:r>
      <w:r w:rsidR="00473635">
        <w:t xml:space="preserve"> awards.</w:t>
      </w:r>
    </w:p>
    <w:p w:rsidR="00FA7B05" w:rsidRDefault="00FA7B05" w:rsidP="00506F3A"/>
    <w:p w:rsidR="00473635" w:rsidRDefault="00E56FF1" w:rsidP="00473635">
      <w:pPr>
        <w:rPr>
          <w:b/>
          <w:color w:val="0070C0"/>
          <w:sz w:val="32"/>
          <w:szCs w:val="32"/>
        </w:rPr>
      </w:pPr>
      <w:r>
        <w:rPr>
          <w:b/>
          <w:color w:val="0070C0"/>
          <w:sz w:val="32"/>
          <w:szCs w:val="32"/>
        </w:rPr>
        <w:lastRenderedPageBreak/>
        <w:t>4</w:t>
      </w:r>
      <w:r w:rsidR="00EA3C30" w:rsidRPr="00EA3C30">
        <w:rPr>
          <w:b/>
          <w:color w:val="0070C0"/>
          <w:sz w:val="32"/>
          <w:szCs w:val="32"/>
        </w:rPr>
        <w:t>.</w:t>
      </w:r>
      <w:r w:rsidR="00EA3C30" w:rsidRPr="00EA3C30">
        <w:rPr>
          <w:b/>
          <w:color w:val="0070C0"/>
          <w:sz w:val="32"/>
          <w:szCs w:val="32"/>
        </w:rPr>
        <w:tab/>
      </w:r>
      <w:r w:rsidR="009306F3">
        <w:rPr>
          <w:b/>
          <w:color w:val="0070C0"/>
          <w:sz w:val="32"/>
          <w:szCs w:val="32"/>
        </w:rPr>
        <w:t xml:space="preserve">Where do we </w:t>
      </w:r>
      <w:r w:rsidR="00B55B29">
        <w:rPr>
          <w:b/>
          <w:color w:val="0070C0"/>
          <w:sz w:val="32"/>
          <w:szCs w:val="32"/>
        </w:rPr>
        <w:t>want</w:t>
      </w:r>
      <w:r w:rsidR="009306F3">
        <w:rPr>
          <w:b/>
          <w:color w:val="0070C0"/>
          <w:sz w:val="32"/>
          <w:szCs w:val="32"/>
        </w:rPr>
        <w:t xml:space="preserve"> to get to</w:t>
      </w:r>
      <w:r w:rsidR="006A52F3">
        <w:rPr>
          <w:b/>
          <w:color w:val="0070C0"/>
          <w:sz w:val="32"/>
          <w:szCs w:val="32"/>
        </w:rPr>
        <w:t xml:space="preserve">? </w:t>
      </w:r>
      <w:r w:rsidR="00EA3C30">
        <w:rPr>
          <w:b/>
          <w:color w:val="0070C0"/>
          <w:sz w:val="32"/>
          <w:szCs w:val="32"/>
        </w:rPr>
        <w:t>An</w:t>
      </w:r>
      <w:r w:rsidR="00B55B29">
        <w:rPr>
          <w:b/>
          <w:color w:val="0070C0"/>
          <w:sz w:val="32"/>
          <w:szCs w:val="32"/>
        </w:rPr>
        <w:t>alysis of the</w:t>
      </w:r>
    </w:p>
    <w:p w:rsidR="00683966" w:rsidRPr="00EA3C30" w:rsidRDefault="00B55B29" w:rsidP="00473635">
      <w:pPr>
        <w:ind w:firstLine="720"/>
        <w:rPr>
          <w:b/>
          <w:color w:val="0070C0"/>
          <w:sz w:val="32"/>
          <w:szCs w:val="32"/>
        </w:rPr>
      </w:pPr>
      <w:proofErr w:type="gramStart"/>
      <w:r>
        <w:rPr>
          <w:b/>
          <w:color w:val="0070C0"/>
          <w:sz w:val="32"/>
          <w:szCs w:val="32"/>
        </w:rPr>
        <w:t>g</w:t>
      </w:r>
      <w:r w:rsidR="00520AEF">
        <w:rPr>
          <w:b/>
          <w:color w:val="0070C0"/>
          <w:sz w:val="32"/>
          <w:szCs w:val="32"/>
        </w:rPr>
        <w:t>aps</w:t>
      </w:r>
      <w:proofErr w:type="gramEnd"/>
    </w:p>
    <w:p w:rsidR="00B84F8F" w:rsidRDefault="00B84F8F" w:rsidP="005C51FC">
      <w:pPr>
        <w:rPr>
          <w:color w:val="222A35" w:themeColor="text2" w:themeShade="80"/>
        </w:rPr>
      </w:pPr>
    </w:p>
    <w:p w:rsidR="0077419C" w:rsidRDefault="0077419C" w:rsidP="0077419C">
      <w:r>
        <w:t>The analysis of the drivers of change that are impacting on the Council and its workforce has raised a series of questions, challenges and issues that need to be addressed over the next five years if the Council is to achieve this workforce vision.</w:t>
      </w:r>
    </w:p>
    <w:p w:rsidR="0077419C" w:rsidRDefault="0077419C" w:rsidP="0077419C"/>
    <w:p w:rsidR="0077419C" w:rsidRPr="00446F99" w:rsidRDefault="0077419C" w:rsidP="00446F99">
      <w:pPr>
        <w:pStyle w:val="ListParagraph"/>
        <w:numPr>
          <w:ilvl w:val="0"/>
          <w:numId w:val="36"/>
        </w:numPr>
        <w:rPr>
          <w:b/>
          <w:i/>
        </w:rPr>
      </w:pPr>
      <w:r w:rsidRPr="00446F99">
        <w:rPr>
          <w:b/>
          <w:i/>
        </w:rPr>
        <w:t>Do we have the right size of workforce to meet the public’s need and do we have the right staff in the right places?</w:t>
      </w:r>
    </w:p>
    <w:p w:rsidR="0077419C" w:rsidRPr="00446F99" w:rsidRDefault="0077419C" w:rsidP="0077419C">
      <w:pPr>
        <w:rPr>
          <w:sz w:val="12"/>
          <w:szCs w:val="12"/>
        </w:rPr>
      </w:pPr>
    </w:p>
    <w:p w:rsidR="0077419C" w:rsidRPr="00446F99" w:rsidRDefault="0077419C" w:rsidP="00446F99">
      <w:pPr>
        <w:pStyle w:val="ListParagraph"/>
        <w:numPr>
          <w:ilvl w:val="0"/>
          <w:numId w:val="36"/>
        </w:numPr>
        <w:rPr>
          <w:b/>
          <w:i/>
        </w:rPr>
      </w:pPr>
      <w:r w:rsidRPr="00446F99">
        <w:rPr>
          <w:b/>
          <w:i/>
        </w:rPr>
        <w:t>How can we meet the financial challenges and the demand for new services and fulfil the need to ‘do things differently – doing more with less’?</w:t>
      </w:r>
    </w:p>
    <w:p w:rsidR="0077419C" w:rsidRPr="00446F99" w:rsidRDefault="0077419C" w:rsidP="0077419C">
      <w:pPr>
        <w:rPr>
          <w:sz w:val="12"/>
          <w:szCs w:val="12"/>
        </w:rPr>
      </w:pPr>
    </w:p>
    <w:p w:rsidR="0077419C" w:rsidRPr="00446F99" w:rsidRDefault="0077419C" w:rsidP="00446F99">
      <w:pPr>
        <w:pStyle w:val="ListParagraph"/>
        <w:numPr>
          <w:ilvl w:val="0"/>
          <w:numId w:val="36"/>
        </w:numPr>
        <w:rPr>
          <w:b/>
          <w:i/>
        </w:rPr>
      </w:pPr>
      <w:r w:rsidRPr="00446F99">
        <w:rPr>
          <w:b/>
          <w:i/>
        </w:rPr>
        <w:t>How do we meet the challenges we are facing in staff retention and recruitment?</w:t>
      </w:r>
    </w:p>
    <w:p w:rsidR="0077419C" w:rsidRPr="00446F99" w:rsidRDefault="0077419C" w:rsidP="0077419C">
      <w:pPr>
        <w:rPr>
          <w:sz w:val="12"/>
          <w:szCs w:val="12"/>
        </w:rPr>
      </w:pPr>
    </w:p>
    <w:p w:rsidR="0077419C" w:rsidRPr="00446F99" w:rsidRDefault="0077419C" w:rsidP="00446F99">
      <w:pPr>
        <w:pStyle w:val="ListParagraph"/>
        <w:numPr>
          <w:ilvl w:val="0"/>
          <w:numId w:val="36"/>
        </w:numPr>
        <w:rPr>
          <w:b/>
          <w:i/>
        </w:rPr>
      </w:pPr>
      <w:r w:rsidRPr="00446F99">
        <w:rPr>
          <w:b/>
          <w:i/>
        </w:rPr>
        <w:t>How do we meet the challenges of an ageing workforce with a high proportion of staff likely to retire within the next five years?</w:t>
      </w:r>
    </w:p>
    <w:p w:rsidR="0077419C" w:rsidRPr="00446F99" w:rsidRDefault="0077419C" w:rsidP="0077419C">
      <w:pPr>
        <w:rPr>
          <w:sz w:val="12"/>
          <w:szCs w:val="12"/>
        </w:rPr>
      </w:pPr>
    </w:p>
    <w:p w:rsidR="0077419C" w:rsidRPr="00446F99" w:rsidRDefault="0077419C" w:rsidP="00446F99">
      <w:pPr>
        <w:pStyle w:val="ListParagraph"/>
        <w:numPr>
          <w:ilvl w:val="0"/>
          <w:numId w:val="36"/>
        </w:numPr>
        <w:rPr>
          <w:b/>
          <w:i/>
        </w:rPr>
      </w:pPr>
      <w:r w:rsidRPr="00446F99">
        <w:rPr>
          <w:b/>
          <w:i/>
        </w:rPr>
        <w:t>How do we ensure we have a workforce with more balanced age and gender profiles?</w:t>
      </w:r>
    </w:p>
    <w:p w:rsidR="0077419C" w:rsidRPr="00446F99" w:rsidRDefault="0077419C" w:rsidP="0077419C">
      <w:pPr>
        <w:rPr>
          <w:sz w:val="12"/>
          <w:szCs w:val="12"/>
        </w:rPr>
      </w:pPr>
    </w:p>
    <w:p w:rsidR="0077419C" w:rsidRPr="00446F99" w:rsidRDefault="0077419C" w:rsidP="00446F99">
      <w:pPr>
        <w:pStyle w:val="ListParagraph"/>
        <w:numPr>
          <w:ilvl w:val="0"/>
          <w:numId w:val="36"/>
        </w:numPr>
        <w:rPr>
          <w:b/>
          <w:i/>
        </w:rPr>
      </w:pPr>
      <w:r w:rsidRPr="00446F99">
        <w:rPr>
          <w:b/>
          <w:i/>
        </w:rPr>
        <w:t>How do we recognis</w:t>
      </w:r>
      <w:r w:rsidR="00073E8B" w:rsidRPr="00446F99">
        <w:rPr>
          <w:b/>
          <w:i/>
        </w:rPr>
        <w:t>e the contribution of our staff</w:t>
      </w:r>
      <w:r w:rsidRPr="00446F99">
        <w:rPr>
          <w:b/>
          <w:i/>
        </w:rPr>
        <w:t>?</w:t>
      </w:r>
    </w:p>
    <w:p w:rsidR="00073E8B" w:rsidRPr="00446F99" w:rsidRDefault="00073E8B" w:rsidP="00073E8B">
      <w:pPr>
        <w:rPr>
          <w:sz w:val="12"/>
          <w:szCs w:val="12"/>
          <w:lang w:eastAsia="en-GB"/>
        </w:rPr>
      </w:pPr>
    </w:p>
    <w:p w:rsidR="009A576F" w:rsidRPr="00446F99" w:rsidRDefault="009A576F" w:rsidP="00446F99">
      <w:pPr>
        <w:pStyle w:val="ListParagraph"/>
        <w:numPr>
          <w:ilvl w:val="0"/>
          <w:numId w:val="36"/>
        </w:numPr>
        <w:rPr>
          <w:rFonts w:eastAsia="Times New Roman"/>
          <w:b/>
          <w:i/>
          <w:lang w:eastAsia="en-GB"/>
        </w:rPr>
      </w:pPr>
      <w:r w:rsidRPr="00446F99">
        <w:rPr>
          <w:rFonts w:eastAsia="Times New Roman"/>
          <w:b/>
          <w:i/>
          <w:lang w:eastAsia="en-GB"/>
        </w:rPr>
        <w:t>How do we support managers and staf</w:t>
      </w:r>
      <w:r w:rsidR="00A0726A" w:rsidRPr="00446F99">
        <w:rPr>
          <w:rFonts w:eastAsia="Times New Roman"/>
          <w:b/>
          <w:i/>
          <w:lang w:eastAsia="en-GB"/>
        </w:rPr>
        <w:t>f to support,</w:t>
      </w:r>
      <w:r w:rsidRPr="00446F99">
        <w:rPr>
          <w:rFonts w:eastAsia="Times New Roman"/>
          <w:b/>
          <w:i/>
          <w:lang w:eastAsia="en-GB"/>
        </w:rPr>
        <w:t xml:space="preserve"> embrace and be </w:t>
      </w:r>
      <w:r w:rsidR="00B91504" w:rsidRPr="00446F99">
        <w:rPr>
          <w:rFonts w:eastAsia="Times New Roman"/>
          <w:b/>
          <w:i/>
          <w:lang w:eastAsia="en-GB"/>
        </w:rPr>
        <w:t>instigators of</w:t>
      </w:r>
      <w:r w:rsidRPr="00446F99">
        <w:rPr>
          <w:rFonts w:eastAsia="Times New Roman"/>
          <w:b/>
          <w:i/>
          <w:lang w:eastAsia="en-GB"/>
        </w:rPr>
        <w:t xml:space="preserve"> change?</w:t>
      </w:r>
    </w:p>
    <w:p w:rsidR="00073E8B" w:rsidRPr="00446F99" w:rsidRDefault="00073E8B" w:rsidP="00073E8B">
      <w:pPr>
        <w:rPr>
          <w:sz w:val="12"/>
          <w:szCs w:val="12"/>
        </w:rPr>
      </w:pPr>
    </w:p>
    <w:p w:rsidR="0077419C" w:rsidRPr="00446F99" w:rsidRDefault="0077419C" w:rsidP="00446F99">
      <w:pPr>
        <w:pStyle w:val="ListParagraph"/>
        <w:numPr>
          <w:ilvl w:val="0"/>
          <w:numId w:val="36"/>
        </w:numPr>
        <w:rPr>
          <w:rFonts w:eastAsia="Times New Roman"/>
          <w:b/>
          <w:i/>
          <w:lang w:eastAsia="en-GB"/>
        </w:rPr>
      </w:pPr>
      <w:r w:rsidRPr="00446F99">
        <w:rPr>
          <w:rFonts w:eastAsia="Times New Roman"/>
          <w:b/>
          <w:i/>
          <w:lang w:eastAsia="en-GB"/>
        </w:rPr>
        <w:t>How does the Council workforce support the development of the Digital Authority?</w:t>
      </w:r>
    </w:p>
    <w:p w:rsidR="0077419C" w:rsidRDefault="0077419C" w:rsidP="0077419C">
      <w:pPr>
        <w:rPr>
          <w:rFonts w:eastAsia="Times New Roman"/>
          <w:lang w:eastAsia="en-GB"/>
        </w:rPr>
      </w:pPr>
    </w:p>
    <w:p w:rsidR="0077419C" w:rsidRPr="00557751" w:rsidRDefault="0077419C" w:rsidP="0077419C">
      <w:pPr>
        <w:ind w:left="720" w:hanging="720"/>
        <w:rPr>
          <w:b/>
          <w:color w:val="0070C0"/>
          <w:sz w:val="32"/>
          <w:szCs w:val="32"/>
        </w:rPr>
      </w:pPr>
      <w:r>
        <w:rPr>
          <w:b/>
          <w:color w:val="0070C0"/>
          <w:sz w:val="32"/>
          <w:szCs w:val="32"/>
        </w:rPr>
        <w:t>5</w:t>
      </w:r>
      <w:r w:rsidRPr="00557751">
        <w:rPr>
          <w:b/>
          <w:color w:val="0070C0"/>
          <w:sz w:val="32"/>
          <w:szCs w:val="32"/>
        </w:rPr>
        <w:t>.</w:t>
      </w:r>
      <w:r w:rsidRPr="00557751">
        <w:rPr>
          <w:b/>
          <w:color w:val="0070C0"/>
          <w:sz w:val="32"/>
          <w:szCs w:val="32"/>
        </w:rPr>
        <w:tab/>
      </w:r>
      <w:r>
        <w:rPr>
          <w:b/>
          <w:color w:val="0070C0"/>
          <w:sz w:val="32"/>
          <w:szCs w:val="32"/>
        </w:rPr>
        <w:t>How are we going to get there</w:t>
      </w:r>
      <w:r w:rsidRPr="00557751">
        <w:rPr>
          <w:b/>
          <w:color w:val="0070C0"/>
          <w:sz w:val="32"/>
          <w:szCs w:val="32"/>
        </w:rPr>
        <w:t>?</w:t>
      </w:r>
      <w:r>
        <w:rPr>
          <w:b/>
          <w:color w:val="0070C0"/>
          <w:sz w:val="32"/>
          <w:szCs w:val="32"/>
        </w:rPr>
        <w:t xml:space="preserve"> The Plan</w:t>
      </w:r>
    </w:p>
    <w:p w:rsidR="0077419C" w:rsidRDefault="0077419C" w:rsidP="0077419C"/>
    <w:p w:rsidR="0077419C" w:rsidRPr="00C00E7C" w:rsidRDefault="0077419C" w:rsidP="0077419C">
      <w:r>
        <w:t xml:space="preserve">The analysis of future needs has identified </w:t>
      </w:r>
      <w:r w:rsidR="0083628E">
        <w:t>a range of actions that are required in order to achieve the Workforce Vision</w:t>
      </w:r>
      <w:r w:rsidR="00C77CF1">
        <w:t xml:space="preserve"> under </w:t>
      </w:r>
      <w:r>
        <w:t>three themes</w:t>
      </w:r>
      <w:r w:rsidR="00C77CF1">
        <w:t>:</w:t>
      </w:r>
      <w:r>
        <w:t xml:space="preserve"> </w:t>
      </w:r>
    </w:p>
    <w:p w:rsidR="0077419C" w:rsidRPr="000C741C" w:rsidRDefault="0077419C" w:rsidP="0077419C">
      <w:pPr>
        <w:rPr>
          <w:highlight w:val="yellow"/>
        </w:rPr>
      </w:pPr>
    </w:p>
    <w:p w:rsidR="0077419C" w:rsidRDefault="0077419C" w:rsidP="0068712F">
      <w:pPr>
        <w:pStyle w:val="ListParagraph"/>
        <w:numPr>
          <w:ilvl w:val="0"/>
          <w:numId w:val="16"/>
        </w:numPr>
        <w:ind w:left="720"/>
      </w:pPr>
      <w:r>
        <w:t>Sustain</w:t>
      </w:r>
      <w:r w:rsidRPr="00C00E7C">
        <w:t xml:space="preserve"> a skilled, flexible</w:t>
      </w:r>
      <w:r w:rsidR="00446F99">
        <w:t>, high performing</w:t>
      </w:r>
      <w:r w:rsidRPr="00C00E7C">
        <w:t xml:space="preserve"> and motivated workforce </w:t>
      </w:r>
    </w:p>
    <w:p w:rsidR="0077419C" w:rsidRPr="00C00E7C" w:rsidRDefault="0077419C" w:rsidP="0068712F">
      <w:pPr>
        <w:pStyle w:val="ListParagraph"/>
        <w:numPr>
          <w:ilvl w:val="0"/>
          <w:numId w:val="16"/>
        </w:numPr>
        <w:ind w:left="720"/>
      </w:pPr>
      <w:r w:rsidRPr="00C00E7C">
        <w:t>Support</w:t>
      </w:r>
      <w:r w:rsidR="00A33BD3">
        <w:t xml:space="preserve"> and initiate</w:t>
      </w:r>
      <w:r w:rsidRPr="00C00E7C">
        <w:t xml:space="preserve"> transformational change</w:t>
      </w:r>
      <w:r>
        <w:t xml:space="preserve"> </w:t>
      </w:r>
    </w:p>
    <w:p w:rsidR="0077419C" w:rsidRPr="00C00E7C" w:rsidRDefault="0077419C" w:rsidP="0068712F">
      <w:pPr>
        <w:pStyle w:val="ListParagraph"/>
        <w:numPr>
          <w:ilvl w:val="0"/>
          <w:numId w:val="16"/>
        </w:numPr>
        <w:ind w:left="720"/>
      </w:pPr>
      <w:r>
        <w:t>Build</w:t>
      </w:r>
      <w:r w:rsidRPr="00C00E7C">
        <w:t xml:space="preserve"> and sustain leade</w:t>
      </w:r>
      <w:r>
        <w:t>rship and management capacity</w:t>
      </w:r>
    </w:p>
    <w:p w:rsidR="0077419C" w:rsidRDefault="0077419C" w:rsidP="0077419C"/>
    <w:p w:rsidR="0077419C" w:rsidRDefault="0077419C" w:rsidP="0077419C">
      <w:r>
        <w:rPr>
          <w:b/>
          <w:sz w:val="28"/>
          <w:szCs w:val="28"/>
        </w:rPr>
        <w:t>Sustain</w:t>
      </w:r>
      <w:r w:rsidRPr="002168D8">
        <w:rPr>
          <w:b/>
          <w:sz w:val="28"/>
          <w:szCs w:val="28"/>
        </w:rPr>
        <w:t xml:space="preserve"> a skilled, flexible</w:t>
      </w:r>
      <w:r w:rsidR="00C77CF1">
        <w:rPr>
          <w:b/>
          <w:sz w:val="28"/>
          <w:szCs w:val="28"/>
        </w:rPr>
        <w:t>, high performing</w:t>
      </w:r>
      <w:r w:rsidRPr="002168D8">
        <w:rPr>
          <w:b/>
          <w:sz w:val="28"/>
          <w:szCs w:val="28"/>
        </w:rPr>
        <w:t xml:space="preserve"> and motivated workforce</w:t>
      </w:r>
      <w:r w:rsidRPr="002168D8">
        <w:t xml:space="preserve"> </w:t>
      </w:r>
    </w:p>
    <w:p w:rsidR="000D2D09" w:rsidRPr="00CC7113" w:rsidRDefault="000D2D09" w:rsidP="000D2D09">
      <w:pPr>
        <w:rPr>
          <w:highlight w:val="yellow"/>
        </w:rPr>
      </w:pPr>
    </w:p>
    <w:p w:rsidR="00446F99" w:rsidRDefault="00446F99" w:rsidP="00446F99">
      <w:pPr>
        <w:pStyle w:val="ListParagraph"/>
        <w:numPr>
          <w:ilvl w:val="1"/>
          <w:numId w:val="33"/>
        </w:numPr>
      </w:pPr>
      <w:r>
        <w:t>Develop relevant service specific workforce plans, aligned to the Council’s Workforce Plan, that will ensure the Council has a cohesive and coherent approach to planning organisational capacity and skills that support the delivery of council and service objectives</w:t>
      </w:r>
    </w:p>
    <w:p w:rsidR="00446F99" w:rsidRPr="00C77CF1" w:rsidRDefault="00446F99" w:rsidP="00446F99">
      <w:pPr>
        <w:rPr>
          <w:sz w:val="16"/>
          <w:szCs w:val="16"/>
        </w:rPr>
      </w:pPr>
    </w:p>
    <w:p w:rsidR="00446F99" w:rsidRDefault="00446F99" w:rsidP="00446F99">
      <w:pPr>
        <w:pStyle w:val="ListParagraph"/>
        <w:numPr>
          <w:ilvl w:val="1"/>
          <w:numId w:val="33"/>
        </w:numPr>
      </w:pPr>
      <w:r>
        <w:t>Ensure that the Health &amp; Social Care Partnership Workforce Plan is aligned with the Council’s Workforce Plan and supports the development of new models of integrated working</w:t>
      </w:r>
    </w:p>
    <w:p w:rsidR="00446F99" w:rsidRPr="00C77CF1" w:rsidRDefault="00446F99" w:rsidP="00446F99">
      <w:pPr>
        <w:rPr>
          <w:sz w:val="16"/>
          <w:szCs w:val="16"/>
        </w:rPr>
      </w:pPr>
    </w:p>
    <w:p w:rsidR="00446F99" w:rsidRPr="00AD0A5B" w:rsidRDefault="00446F99" w:rsidP="00446F99">
      <w:pPr>
        <w:pStyle w:val="ListParagraph"/>
        <w:numPr>
          <w:ilvl w:val="1"/>
          <w:numId w:val="33"/>
        </w:numPr>
      </w:pPr>
      <w:r w:rsidRPr="00AD0A5B">
        <w:lastRenderedPageBreak/>
        <w:t xml:space="preserve">Implement the workforce plan required to deliver the expansion of Early Learning and Childcare </w:t>
      </w:r>
    </w:p>
    <w:p w:rsidR="00446F99" w:rsidRPr="00C77CF1" w:rsidRDefault="00446F99" w:rsidP="00446F99">
      <w:pPr>
        <w:pStyle w:val="ListParagraph"/>
        <w:rPr>
          <w:sz w:val="16"/>
          <w:szCs w:val="16"/>
        </w:rPr>
      </w:pPr>
    </w:p>
    <w:p w:rsidR="00446F99" w:rsidRPr="00AD0A5B" w:rsidRDefault="00446F99" w:rsidP="00446F99">
      <w:pPr>
        <w:pStyle w:val="ListParagraph"/>
        <w:numPr>
          <w:ilvl w:val="1"/>
          <w:numId w:val="33"/>
        </w:numPr>
      </w:pPr>
      <w:r w:rsidRPr="00AD0A5B">
        <w:t xml:space="preserve">Monitor the impact of </w:t>
      </w:r>
      <w:proofErr w:type="spellStart"/>
      <w:r w:rsidRPr="00AD0A5B">
        <w:t>Brexit</w:t>
      </w:r>
      <w:proofErr w:type="spellEnd"/>
      <w:r w:rsidRPr="00AD0A5B">
        <w:t xml:space="preserve"> on the Council workforce and the pool of people to recruit to posts that have attracted workers from the rest of</w:t>
      </w:r>
      <w:r w:rsidR="00C77CF1">
        <w:t xml:space="preserve"> the EU </w:t>
      </w:r>
    </w:p>
    <w:p w:rsidR="00446F99" w:rsidRPr="00C77CF1" w:rsidRDefault="00446F99" w:rsidP="00446F99">
      <w:pPr>
        <w:rPr>
          <w:sz w:val="16"/>
          <w:szCs w:val="16"/>
        </w:rPr>
      </w:pPr>
    </w:p>
    <w:p w:rsidR="00446F99" w:rsidRPr="00AD0A5B" w:rsidRDefault="00446F99" w:rsidP="00446F99">
      <w:pPr>
        <w:pStyle w:val="Default"/>
        <w:numPr>
          <w:ilvl w:val="1"/>
          <w:numId w:val="33"/>
        </w:numPr>
        <w:rPr>
          <w:rFonts w:ascii="Verdana" w:hAnsi="Verdana" w:cstheme="minorBidi"/>
          <w:color w:val="auto"/>
          <w:sz w:val="22"/>
          <w:szCs w:val="22"/>
        </w:rPr>
      </w:pPr>
      <w:r>
        <w:rPr>
          <w:rFonts w:ascii="Verdana" w:hAnsi="Verdana" w:cstheme="minorBidi"/>
          <w:color w:val="auto"/>
          <w:sz w:val="22"/>
          <w:szCs w:val="22"/>
        </w:rPr>
        <w:t xml:space="preserve">Further promote the </w:t>
      </w:r>
      <w:r w:rsidRPr="00AD0A5B">
        <w:rPr>
          <w:rFonts w:ascii="Verdana" w:hAnsi="Verdana" w:cstheme="minorBidi"/>
          <w:color w:val="auto"/>
          <w:sz w:val="22"/>
          <w:szCs w:val="22"/>
        </w:rPr>
        <w:t xml:space="preserve">values and behaviours we expect of all staff through the </w:t>
      </w:r>
      <w:r w:rsidRPr="00AD0A5B">
        <w:rPr>
          <w:rFonts w:ascii="Verdana" w:hAnsi="Verdana" w:cstheme="minorBidi"/>
          <w:i/>
          <w:color w:val="auto"/>
          <w:sz w:val="22"/>
          <w:szCs w:val="22"/>
        </w:rPr>
        <w:t>East Lothian Way</w:t>
      </w:r>
      <w:r w:rsidRPr="00AD0A5B">
        <w:rPr>
          <w:rFonts w:ascii="Verdana" w:hAnsi="Verdana" w:cstheme="minorBidi"/>
          <w:color w:val="auto"/>
          <w:sz w:val="22"/>
          <w:szCs w:val="22"/>
        </w:rPr>
        <w:t xml:space="preserve"> and ensure they are embedded within job outlines and the PRD process </w:t>
      </w:r>
    </w:p>
    <w:p w:rsidR="00446F99" w:rsidRPr="00C77CF1" w:rsidRDefault="00446F99" w:rsidP="00446F99">
      <w:pPr>
        <w:pStyle w:val="ListParagraph"/>
        <w:rPr>
          <w:rFonts w:cstheme="minorBidi"/>
          <w:sz w:val="16"/>
          <w:szCs w:val="16"/>
        </w:rPr>
      </w:pPr>
    </w:p>
    <w:p w:rsidR="00446F99" w:rsidRPr="00AD0A5B" w:rsidRDefault="00446F99" w:rsidP="00446F99">
      <w:pPr>
        <w:pStyle w:val="ListParagraph"/>
        <w:numPr>
          <w:ilvl w:val="1"/>
          <w:numId w:val="33"/>
        </w:numPr>
        <w:rPr>
          <w:lang w:eastAsia="en-GB"/>
        </w:rPr>
      </w:pPr>
      <w:r w:rsidRPr="00AD0A5B">
        <w:t xml:space="preserve">Review the PRD process and managing performance policy </w:t>
      </w:r>
      <w:r>
        <w:t xml:space="preserve">(and its application) </w:t>
      </w:r>
      <w:r w:rsidRPr="00AD0A5B">
        <w:t xml:space="preserve">to ensure they are relevant and fit for purpose for all staff, providing all staff with the support, capacity and capability required to deliver the highest quality of services </w:t>
      </w:r>
    </w:p>
    <w:p w:rsidR="00446F99" w:rsidRPr="00C77CF1" w:rsidRDefault="00446F99" w:rsidP="00446F99">
      <w:pPr>
        <w:rPr>
          <w:sz w:val="16"/>
          <w:szCs w:val="16"/>
          <w:lang w:eastAsia="en-GB"/>
        </w:rPr>
      </w:pPr>
    </w:p>
    <w:p w:rsidR="00446F99" w:rsidRPr="00AD0A5B" w:rsidRDefault="00446F99" w:rsidP="00446F99">
      <w:pPr>
        <w:pStyle w:val="ListParagraph"/>
        <w:numPr>
          <w:ilvl w:val="1"/>
          <w:numId w:val="33"/>
        </w:numPr>
        <w:rPr>
          <w:lang w:eastAsia="en-GB"/>
        </w:rPr>
      </w:pPr>
      <w:r w:rsidRPr="00AD0A5B">
        <w:rPr>
          <w:lang w:eastAsia="en-GB"/>
        </w:rPr>
        <w:t xml:space="preserve">Review recruitment and selection </w:t>
      </w:r>
      <w:r>
        <w:rPr>
          <w:lang w:eastAsia="en-GB"/>
        </w:rPr>
        <w:t xml:space="preserve">methods and </w:t>
      </w:r>
      <w:r w:rsidRPr="00AD0A5B">
        <w:rPr>
          <w:lang w:eastAsia="en-GB"/>
        </w:rPr>
        <w:t>procedures to ensure we are able to attract and recruit suitable candidates with the required values (</w:t>
      </w:r>
      <w:r w:rsidRPr="00CC7113">
        <w:rPr>
          <w:i/>
          <w:lang w:eastAsia="en-GB"/>
        </w:rPr>
        <w:t>the East Lothian Way</w:t>
      </w:r>
      <w:r w:rsidRPr="00AD0A5B">
        <w:rPr>
          <w:lang w:eastAsia="en-GB"/>
        </w:rPr>
        <w:t xml:space="preserve">), skills and competencies </w:t>
      </w:r>
      <w:r w:rsidRPr="00AD0A5B">
        <w:t>to gain a wider appreciation of the values, skills and competencies of candidates</w:t>
      </w:r>
      <w:r w:rsidRPr="00AD0A5B">
        <w:rPr>
          <w:lang w:eastAsia="en-GB"/>
        </w:rPr>
        <w:t xml:space="preserve"> </w:t>
      </w:r>
    </w:p>
    <w:p w:rsidR="00446F99" w:rsidRPr="00C77CF1" w:rsidRDefault="00446F99" w:rsidP="00446F99">
      <w:pPr>
        <w:rPr>
          <w:sz w:val="16"/>
          <w:szCs w:val="16"/>
          <w:lang w:eastAsia="en-GB"/>
        </w:rPr>
      </w:pPr>
    </w:p>
    <w:p w:rsidR="00446F99" w:rsidRPr="00AD0A5B" w:rsidRDefault="00446F99" w:rsidP="00446F99">
      <w:pPr>
        <w:pStyle w:val="ListParagraph"/>
        <w:numPr>
          <w:ilvl w:val="1"/>
          <w:numId w:val="33"/>
        </w:numPr>
        <w:rPr>
          <w:lang w:eastAsia="en-GB"/>
        </w:rPr>
      </w:pPr>
      <w:r w:rsidRPr="00AD0A5B">
        <w:rPr>
          <w:lang w:eastAsia="en-GB"/>
        </w:rPr>
        <w:t xml:space="preserve">Continue to develop measures aimed to improve diversity in all areas of the Council’s workforce </w:t>
      </w:r>
      <w:r>
        <w:rPr>
          <w:lang w:eastAsia="en-GB"/>
        </w:rPr>
        <w:t>and sustain the Two Tick status</w:t>
      </w:r>
    </w:p>
    <w:p w:rsidR="00446F99" w:rsidRPr="00C77CF1" w:rsidRDefault="00446F99" w:rsidP="00446F99">
      <w:pPr>
        <w:pStyle w:val="ListParagraph"/>
        <w:rPr>
          <w:rFonts w:cstheme="minorBidi"/>
          <w:sz w:val="16"/>
          <w:szCs w:val="16"/>
        </w:rPr>
      </w:pPr>
    </w:p>
    <w:p w:rsidR="00446F99" w:rsidRPr="00AD0A5B" w:rsidRDefault="00446F99" w:rsidP="00446F99">
      <w:pPr>
        <w:pStyle w:val="Default"/>
        <w:numPr>
          <w:ilvl w:val="1"/>
          <w:numId w:val="33"/>
        </w:numPr>
        <w:tabs>
          <w:tab w:val="left" w:pos="1276"/>
        </w:tabs>
        <w:rPr>
          <w:rFonts w:ascii="Verdana" w:hAnsi="Verdana"/>
          <w:sz w:val="22"/>
          <w:szCs w:val="22"/>
        </w:rPr>
      </w:pPr>
      <w:r w:rsidRPr="00AD0A5B">
        <w:rPr>
          <w:rFonts w:ascii="Verdana" w:hAnsi="Verdana" w:cstheme="minorBidi"/>
          <w:color w:val="auto"/>
          <w:sz w:val="22"/>
          <w:szCs w:val="22"/>
        </w:rPr>
        <w:t>Build on the succes</w:t>
      </w:r>
      <w:r>
        <w:rPr>
          <w:rFonts w:ascii="Verdana" w:hAnsi="Verdana" w:cstheme="minorBidi"/>
          <w:color w:val="auto"/>
          <w:sz w:val="22"/>
          <w:szCs w:val="22"/>
        </w:rPr>
        <w:t xml:space="preserve">s of achieving </w:t>
      </w:r>
      <w:proofErr w:type="spellStart"/>
      <w:r>
        <w:rPr>
          <w:rFonts w:ascii="Verdana" w:hAnsi="Verdana" w:cstheme="minorBidi"/>
          <w:color w:val="auto"/>
          <w:sz w:val="22"/>
          <w:szCs w:val="22"/>
        </w:rPr>
        <w:t>Ii</w:t>
      </w:r>
      <w:r w:rsidRPr="00AD0A5B">
        <w:rPr>
          <w:rFonts w:ascii="Verdana" w:hAnsi="Verdana" w:cstheme="minorBidi"/>
          <w:color w:val="auto"/>
          <w:sz w:val="22"/>
          <w:szCs w:val="22"/>
        </w:rPr>
        <w:t>YP</w:t>
      </w:r>
      <w:proofErr w:type="spellEnd"/>
      <w:r w:rsidRPr="00AD0A5B">
        <w:rPr>
          <w:rFonts w:ascii="Verdana" w:hAnsi="Verdana" w:cstheme="minorBidi"/>
          <w:color w:val="auto"/>
          <w:sz w:val="22"/>
          <w:szCs w:val="22"/>
        </w:rPr>
        <w:t xml:space="preserve"> Gold award by continuing to support and encourage our young workforce; attracting, recruiting and retaining young people through c</w:t>
      </w:r>
      <w:r w:rsidRPr="00AD0A5B">
        <w:rPr>
          <w:rFonts w:ascii="Verdana" w:hAnsi="Verdana"/>
          <w:sz w:val="22"/>
          <w:szCs w:val="22"/>
        </w:rPr>
        <w:t>reating employment and training opportunities through appropriate training schemes and Modern Apprenticeshi</w:t>
      </w:r>
      <w:r w:rsidR="00C77CF1">
        <w:rPr>
          <w:rFonts w:ascii="Verdana" w:hAnsi="Verdana"/>
          <w:sz w:val="22"/>
          <w:szCs w:val="22"/>
        </w:rPr>
        <w:t xml:space="preserve">ps </w:t>
      </w:r>
    </w:p>
    <w:p w:rsidR="00446F99" w:rsidRPr="00C77CF1" w:rsidRDefault="00446F99" w:rsidP="00446F99">
      <w:pPr>
        <w:pStyle w:val="ListParagraph"/>
        <w:ind w:left="360"/>
        <w:rPr>
          <w:sz w:val="16"/>
          <w:szCs w:val="16"/>
        </w:rPr>
      </w:pPr>
    </w:p>
    <w:p w:rsidR="00446F99" w:rsidRPr="00AD0A5B" w:rsidRDefault="00446F99" w:rsidP="00446F99">
      <w:pPr>
        <w:pStyle w:val="ListParagraph"/>
        <w:numPr>
          <w:ilvl w:val="1"/>
          <w:numId w:val="33"/>
        </w:numPr>
      </w:pPr>
      <w:r w:rsidRPr="00AD0A5B">
        <w:t xml:space="preserve">Carry out a </w:t>
      </w:r>
      <w:r>
        <w:t>staff</w:t>
      </w:r>
      <w:r w:rsidRPr="00AD0A5B">
        <w:t xml:space="preserve"> audit to gain a better understanding of staff skills, training and development needs and the potential impact of </w:t>
      </w:r>
      <w:proofErr w:type="spellStart"/>
      <w:r w:rsidRPr="00AD0A5B">
        <w:t>Brexit</w:t>
      </w:r>
      <w:proofErr w:type="spellEnd"/>
      <w:r w:rsidR="00C77CF1">
        <w:t xml:space="preserve"> </w:t>
      </w:r>
    </w:p>
    <w:p w:rsidR="00446F99" w:rsidRPr="00C77CF1" w:rsidRDefault="00446F99" w:rsidP="00446F99">
      <w:pPr>
        <w:rPr>
          <w:sz w:val="16"/>
          <w:szCs w:val="16"/>
          <w:lang w:eastAsia="en-GB"/>
        </w:rPr>
      </w:pPr>
    </w:p>
    <w:p w:rsidR="00446F99" w:rsidRPr="00AD0A5B" w:rsidRDefault="00446F99" w:rsidP="00446F99">
      <w:pPr>
        <w:pStyle w:val="ListParagraph"/>
        <w:numPr>
          <w:ilvl w:val="1"/>
          <w:numId w:val="33"/>
        </w:numPr>
        <w:rPr>
          <w:lang w:eastAsia="en-GB"/>
        </w:rPr>
      </w:pPr>
      <w:r w:rsidRPr="00AD0A5B">
        <w:rPr>
          <w:lang w:eastAsia="en-GB"/>
        </w:rPr>
        <w:t xml:space="preserve">Review the Council’s terms and conditions to ensure they are fit for purpose and are aligned to the achievement of the Council Plan and the Workforce Vision  </w:t>
      </w:r>
    </w:p>
    <w:p w:rsidR="00446F99" w:rsidRPr="00C77CF1" w:rsidRDefault="00446F99" w:rsidP="00446F99">
      <w:pPr>
        <w:rPr>
          <w:sz w:val="16"/>
          <w:szCs w:val="16"/>
          <w:lang w:eastAsia="en-GB"/>
        </w:rPr>
      </w:pPr>
    </w:p>
    <w:p w:rsidR="00446F99" w:rsidRDefault="00446F99" w:rsidP="00446F99">
      <w:pPr>
        <w:pStyle w:val="ListParagraph"/>
        <w:numPr>
          <w:ilvl w:val="1"/>
          <w:numId w:val="33"/>
        </w:numPr>
        <w:tabs>
          <w:tab w:val="left" w:pos="1276"/>
        </w:tabs>
      </w:pPr>
      <w:r w:rsidRPr="00E11F88">
        <w:rPr>
          <w:rFonts w:cstheme="minorBidi"/>
        </w:rPr>
        <w:t xml:space="preserve">Review </w:t>
      </w:r>
      <w:r>
        <w:rPr>
          <w:rFonts w:cstheme="minorBidi"/>
        </w:rPr>
        <w:t>job roles and</w:t>
      </w:r>
      <w:r w:rsidRPr="00E11F88">
        <w:rPr>
          <w:rFonts w:cstheme="minorBidi"/>
        </w:rPr>
        <w:t xml:space="preserve">, where possible, </w:t>
      </w:r>
      <w:r>
        <w:rPr>
          <w:rFonts w:cstheme="minorBidi"/>
        </w:rPr>
        <w:t xml:space="preserve">look </w:t>
      </w:r>
      <w:r w:rsidRPr="00E11F88">
        <w:rPr>
          <w:rFonts w:cstheme="minorBidi"/>
        </w:rPr>
        <w:t>to widen roles to allow for greater flexibility within grades and across service areas, with an emphasis on outcome objectives rather than tasks</w:t>
      </w:r>
      <w:r>
        <w:rPr>
          <w:rFonts w:cstheme="minorBidi"/>
        </w:rPr>
        <w:t xml:space="preserve">, and to support career </w:t>
      </w:r>
      <w:r>
        <w:t>progression opportunities</w:t>
      </w:r>
    </w:p>
    <w:p w:rsidR="00446F99" w:rsidRPr="00C77CF1" w:rsidRDefault="00446F99" w:rsidP="00446F99">
      <w:pPr>
        <w:pStyle w:val="ListParagraph"/>
        <w:rPr>
          <w:sz w:val="16"/>
          <w:szCs w:val="16"/>
        </w:rPr>
      </w:pPr>
    </w:p>
    <w:p w:rsidR="00446F99" w:rsidRPr="00AE0245" w:rsidRDefault="00446F99" w:rsidP="00446F99">
      <w:pPr>
        <w:pStyle w:val="ListParagraph"/>
        <w:numPr>
          <w:ilvl w:val="1"/>
          <w:numId w:val="33"/>
        </w:numPr>
        <w:tabs>
          <w:tab w:val="left" w:pos="1276"/>
        </w:tabs>
      </w:pPr>
      <w:r w:rsidRPr="00AE0245">
        <w:t>Develop an active approach to succession planning, including the flexible retirement policy</w:t>
      </w:r>
      <w:r>
        <w:t xml:space="preserve"> (e.g. where possible, </w:t>
      </w:r>
      <w:r w:rsidRPr="00AE0245">
        <w:t>allowing retiring staff to work alongside their replacement for a time to pass on knowledge and experience</w:t>
      </w:r>
      <w:r>
        <w:t>)</w:t>
      </w:r>
    </w:p>
    <w:p w:rsidR="00446F99" w:rsidRPr="00C77CF1" w:rsidRDefault="00446F99" w:rsidP="00446F99">
      <w:pPr>
        <w:rPr>
          <w:sz w:val="16"/>
          <w:szCs w:val="16"/>
          <w:lang w:eastAsia="en-GB"/>
        </w:rPr>
      </w:pPr>
    </w:p>
    <w:p w:rsidR="00446F99" w:rsidRDefault="00446F99" w:rsidP="00446F99">
      <w:pPr>
        <w:pStyle w:val="ListParagraph"/>
        <w:numPr>
          <w:ilvl w:val="1"/>
          <w:numId w:val="33"/>
        </w:numPr>
        <w:rPr>
          <w:lang w:eastAsia="en-GB"/>
        </w:rPr>
      </w:pPr>
      <w:r w:rsidRPr="00A57BBD">
        <w:t>Implement measures to focus on increasing attendance and support the reduction of employee absence levels across all services</w:t>
      </w:r>
    </w:p>
    <w:p w:rsidR="00446F99" w:rsidRPr="00C77CF1" w:rsidRDefault="00446F99" w:rsidP="00446F99">
      <w:pPr>
        <w:pStyle w:val="ListParagraph"/>
        <w:rPr>
          <w:sz w:val="16"/>
          <w:szCs w:val="16"/>
          <w:lang w:eastAsia="en-GB"/>
        </w:rPr>
      </w:pPr>
    </w:p>
    <w:p w:rsidR="00446F99" w:rsidRPr="00B60E9C" w:rsidRDefault="00446F99" w:rsidP="00446F99">
      <w:pPr>
        <w:pStyle w:val="Default"/>
        <w:numPr>
          <w:ilvl w:val="1"/>
          <w:numId w:val="33"/>
        </w:numPr>
        <w:rPr>
          <w:rFonts w:ascii="Verdana" w:hAnsi="Verdana" w:cstheme="minorBidi"/>
          <w:color w:val="auto"/>
          <w:sz w:val="22"/>
          <w:szCs w:val="22"/>
        </w:rPr>
      </w:pPr>
      <w:r w:rsidRPr="00B60E9C">
        <w:rPr>
          <w:rFonts w:ascii="Verdana" w:hAnsi="Verdana" w:cstheme="minorBidi"/>
          <w:color w:val="auto"/>
          <w:sz w:val="22"/>
          <w:szCs w:val="22"/>
        </w:rPr>
        <w:t>Keep the Council’s Health and Safety Policy and Management Arrangements under review and continue to embed best practice in health and safety across the Council to support the mental and physical wellbeing of staff and contribute to increasing attendance</w:t>
      </w:r>
    </w:p>
    <w:p w:rsidR="00446F99" w:rsidRPr="00C77CF1" w:rsidRDefault="00446F99" w:rsidP="00446F99">
      <w:pPr>
        <w:pStyle w:val="Default"/>
        <w:rPr>
          <w:rFonts w:ascii="Verdana" w:hAnsi="Verdana" w:cstheme="minorBidi"/>
          <w:color w:val="auto"/>
          <w:sz w:val="16"/>
          <w:szCs w:val="16"/>
        </w:rPr>
      </w:pPr>
    </w:p>
    <w:p w:rsidR="00446F99" w:rsidRPr="00A57BBD" w:rsidRDefault="00446F99" w:rsidP="00446F99">
      <w:pPr>
        <w:pStyle w:val="Default"/>
        <w:numPr>
          <w:ilvl w:val="1"/>
          <w:numId w:val="33"/>
        </w:numPr>
        <w:rPr>
          <w:rFonts w:ascii="Verdana" w:hAnsi="Verdana" w:cstheme="minorBidi"/>
          <w:color w:val="auto"/>
          <w:sz w:val="22"/>
          <w:szCs w:val="22"/>
        </w:rPr>
      </w:pPr>
      <w:r w:rsidRPr="00A57BBD">
        <w:rPr>
          <w:rFonts w:ascii="Verdana" w:hAnsi="Verdana" w:cstheme="minorBidi"/>
          <w:color w:val="auto"/>
          <w:sz w:val="22"/>
          <w:szCs w:val="22"/>
        </w:rPr>
        <w:lastRenderedPageBreak/>
        <w:t xml:space="preserve">Review non-financial benefits and how the Council supports the </w:t>
      </w:r>
      <w:r>
        <w:rPr>
          <w:rFonts w:ascii="Verdana" w:hAnsi="Verdana" w:cstheme="minorBidi"/>
          <w:color w:val="auto"/>
          <w:sz w:val="22"/>
          <w:szCs w:val="22"/>
        </w:rPr>
        <w:t xml:space="preserve">mental and physical </w:t>
      </w:r>
      <w:r w:rsidRPr="00A57BBD">
        <w:rPr>
          <w:rFonts w:ascii="Verdana" w:hAnsi="Verdana" w:cstheme="minorBidi"/>
          <w:color w:val="auto"/>
          <w:sz w:val="22"/>
          <w:szCs w:val="22"/>
        </w:rPr>
        <w:t xml:space="preserve">wellbeing of its staff through its healthy working lives programme and the Employee Assistance Programme </w:t>
      </w:r>
      <w:r>
        <w:rPr>
          <w:rFonts w:ascii="Verdana" w:hAnsi="Verdana" w:cstheme="minorBidi"/>
          <w:color w:val="auto"/>
          <w:sz w:val="22"/>
          <w:szCs w:val="22"/>
        </w:rPr>
        <w:t>(ensuring</w:t>
      </w:r>
      <w:r w:rsidRPr="00A57BBD">
        <w:rPr>
          <w:rFonts w:ascii="Verdana" w:hAnsi="Verdana" w:cstheme="minorBidi"/>
          <w:color w:val="auto"/>
          <w:sz w:val="22"/>
          <w:szCs w:val="22"/>
        </w:rPr>
        <w:t xml:space="preserve"> the Council sustains Healthy Working Lives Gold status</w:t>
      </w:r>
      <w:r>
        <w:rPr>
          <w:rFonts w:ascii="Verdana" w:hAnsi="Verdana" w:cstheme="minorBidi"/>
          <w:color w:val="auto"/>
          <w:sz w:val="22"/>
          <w:szCs w:val="22"/>
        </w:rPr>
        <w:t>) and promotes networking, social, charitable and volunteering activity</w:t>
      </w:r>
    </w:p>
    <w:p w:rsidR="00446F99" w:rsidRPr="00C77CF1" w:rsidRDefault="00446F99" w:rsidP="00446F99">
      <w:pPr>
        <w:tabs>
          <w:tab w:val="left" w:pos="1276"/>
        </w:tabs>
        <w:ind w:left="360"/>
        <w:rPr>
          <w:sz w:val="16"/>
          <w:szCs w:val="16"/>
        </w:rPr>
      </w:pPr>
    </w:p>
    <w:p w:rsidR="00446F99" w:rsidRDefault="00446F99" w:rsidP="00446F99">
      <w:pPr>
        <w:pStyle w:val="ListParagraph"/>
        <w:numPr>
          <w:ilvl w:val="1"/>
          <w:numId w:val="33"/>
        </w:numPr>
        <w:tabs>
          <w:tab w:val="left" w:pos="1276"/>
        </w:tabs>
      </w:pPr>
      <w:r>
        <w:t>Review the rewards and recognition policy and non-financial benefits offered to staff to ensure the Council recognises and promotes the success, achievement and commitment of its staff</w:t>
      </w:r>
    </w:p>
    <w:p w:rsidR="00446F99" w:rsidRPr="00C77CF1" w:rsidRDefault="00446F99" w:rsidP="00446F99">
      <w:pPr>
        <w:rPr>
          <w:sz w:val="16"/>
          <w:szCs w:val="16"/>
        </w:rPr>
      </w:pPr>
    </w:p>
    <w:p w:rsidR="00446F99" w:rsidRPr="004A0124" w:rsidRDefault="00446F99" w:rsidP="00446F99">
      <w:pPr>
        <w:pStyle w:val="Default"/>
        <w:numPr>
          <w:ilvl w:val="1"/>
          <w:numId w:val="33"/>
        </w:numPr>
        <w:rPr>
          <w:rFonts w:ascii="Verdana" w:hAnsi="Verdana" w:cstheme="minorBidi"/>
          <w:color w:val="auto"/>
          <w:sz w:val="22"/>
          <w:szCs w:val="22"/>
        </w:rPr>
      </w:pPr>
      <w:r>
        <w:rPr>
          <w:rFonts w:ascii="Verdana" w:hAnsi="Verdana" w:cstheme="minorBidi"/>
          <w:color w:val="auto"/>
          <w:sz w:val="22"/>
          <w:szCs w:val="22"/>
        </w:rPr>
        <w:t xml:space="preserve">Maintain </w:t>
      </w:r>
      <w:r w:rsidRPr="004A0124">
        <w:rPr>
          <w:rFonts w:ascii="Verdana" w:hAnsi="Verdana" w:cstheme="minorBidi"/>
          <w:color w:val="auto"/>
          <w:sz w:val="22"/>
          <w:szCs w:val="22"/>
        </w:rPr>
        <w:t xml:space="preserve">the focus on employee engagement </w:t>
      </w:r>
      <w:r w:rsidR="00C77CF1">
        <w:rPr>
          <w:rFonts w:ascii="Verdana" w:hAnsi="Verdana" w:cstheme="minorBidi"/>
          <w:color w:val="auto"/>
          <w:sz w:val="22"/>
          <w:szCs w:val="22"/>
        </w:rPr>
        <w:t>(for example,</w:t>
      </w:r>
      <w:r>
        <w:rPr>
          <w:rFonts w:ascii="Verdana" w:hAnsi="Verdana" w:cstheme="minorBidi"/>
          <w:color w:val="auto"/>
          <w:sz w:val="22"/>
          <w:szCs w:val="22"/>
        </w:rPr>
        <w:t xml:space="preserve"> through the One Council Workshop programme) a</w:t>
      </w:r>
      <w:r w:rsidRPr="004A0124">
        <w:rPr>
          <w:rFonts w:ascii="Verdana" w:hAnsi="Verdana" w:cstheme="minorBidi"/>
          <w:color w:val="auto"/>
          <w:sz w:val="22"/>
          <w:szCs w:val="22"/>
        </w:rPr>
        <w:t xml:space="preserve">nd </w:t>
      </w:r>
      <w:r>
        <w:rPr>
          <w:rFonts w:ascii="Verdana" w:hAnsi="Verdana" w:cstheme="minorBidi"/>
          <w:color w:val="auto"/>
          <w:sz w:val="22"/>
          <w:szCs w:val="22"/>
        </w:rPr>
        <w:t>continue the development of staff communications across th</w:t>
      </w:r>
      <w:r w:rsidRPr="004A0124">
        <w:rPr>
          <w:rFonts w:ascii="Verdana" w:hAnsi="Verdana" w:cstheme="minorBidi"/>
          <w:color w:val="auto"/>
          <w:sz w:val="22"/>
          <w:szCs w:val="22"/>
        </w:rPr>
        <w:t>e Council</w:t>
      </w:r>
      <w:r>
        <w:rPr>
          <w:rFonts w:ascii="Verdana" w:hAnsi="Verdana" w:cstheme="minorBidi"/>
          <w:color w:val="auto"/>
          <w:sz w:val="22"/>
          <w:szCs w:val="22"/>
        </w:rPr>
        <w:t xml:space="preserve"> through a variety of mediums that will reach all employees</w:t>
      </w:r>
      <w:r w:rsidRPr="004A0124">
        <w:rPr>
          <w:rFonts w:ascii="Verdana" w:hAnsi="Verdana" w:cstheme="minorBidi"/>
          <w:color w:val="auto"/>
          <w:sz w:val="22"/>
          <w:szCs w:val="22"/>
        </w:rPr>
        <w:t xml:space="preserve"> </w:t>
      </w:r>
    </w:p>
    <w:p w:rsidR="00446F99" w:rsidRPr="00C77CF1" w:rsidRDefault="00446F99" w:rsidP="00446F99">
      <w:pPr>
        <w:pStyle w:val="Default"/>
        <w:ind w:left="360"/>
        <w:rPr>
          <w:rFonts w:ascii="Verdana" w:hAnsi="Verdana" w:cstheme="minorBidi"/>
          <w:color w:val="auto"/>
          <w:sz w:val="16"/>
          <w:szCs w:val="16"/>
          <w:vertAlign w:val="subscript"/>
        </w:rPr>
      </w:pPr>
      <w:r w:rsidRPr="00C77CF1">
        <w:rPr>
          <w:rFonts w:ascii="Verdana" w:hAnsi="Verdana" w:cstheme="minorBidi"/>
          <w:color w:val="auto"/>
          <w:sz w:val="16"/>
          <w:szCs w:val="16"/>
          <w:vertAlign w:val="subscript"/>
        </w:rPr>
        <w:t xml:space="preserve"> </w:t>
      </w:r>
    </w:p>
    <w:p w:rsidR="00446F99" w:rsidRDefault="00446F99" w:rsidP="00446F99">
      <w:pPr>
        <w:pStyle w:val="Default"/>
        <w:numPr>
          <w:ilvl w:val="1"/>
          <w:numId w:val="33"/>
        </w:numPr>
        <w:rPr>
          <w:rFonts w:ascii="Verdana" w:hAnsi="Verdana" w:cstheme="minorBidi"/>
          <w:color w:val="auto"/>
          <w:sz w:val="22"/>
          <w:szCs w:val="22"/>
        </w:rPr>
      </w:pPr>
      <w:r w:rsidRPr="00AE0245">
        <w:rPr>
          <w:rFonts w:ascii="Verdana" w:hAnsi="Verdana" w:cstheme="minorBidi"/>
          <w:color w:val="auto"/>
          <w:sz w:val="22"/>
          <w:szCs w:val="22"/>
        </w:rPr>
        <w:t xml:space="preserve">Adopt an </w:t>
      </w:r>
      <w:r>
        <w:rPr>
          <w:rFonts w:ascii="Verdana" w:hAnsi="Verdana" w:cstheme="minorBidi"/>
          <w:color w:val="auto"/>
          <w:sz w:val="22"/>
          <w:szCs w:val="22"/>
        </w:rPr>
        <w:t>‘</w:t>
      </w:r>
      <w:r w:rsidRPr="00AE0245">
        <w:rPr>
          <w:rFonts w:ascii="Verdana" w:hAnsi="Verdana" w:cstheme="minorBidi"/>
          <w:color w:val="auto"/>
          <w:sz w:val="22"/>
          <w:szCs w:val="22"/>
        </w:rPr>
        <w:t xml:space="preserve">East Lothian </w:t>
      </w:r>
      <w:r>
        <w:rPr>
          <w:rFonts w:ascii="Verdana" w:hAnsi="Verdana" w:cstheme="minorBidi"/>
          <w:color w:val="auto"/>
          <w:sz w:val="22"/>
          <w:szCs w:val="22"/>
        </w:rPr>
        <w:t xml:space="preserve">Staff </w:t>
      </w:r>
      <w:r w:rsidRPr="00AE0245">
        <w:rPr>
          <w:rFonts w:ascii="Verdana" w:hAnsi="Verdana" w:cstheme="minorBidi"/>
          <w:color w:val="auto"/>
          <w:sz w:val="22"/>
          <w:szCs w:val="22"/>
        </w:rPr>
        <w:t>Deal</w:t>
      </w:r>
      <w:r>
        <w:rPr>
          <w:rFonts w:ascii="Verdana" w:hAnsi="Verdana" w:cstheme="minorBidi"/>
          <w:color w:val="auto"/>
          <w:sz w:val="22"/>
          <w:szCs w:val="22"/>
        </w:rPr>
        <w:t>’</w:t>
      </w:r>
      <w:r w:rsidRPr="00AE0245">
        <w:rPr>
          <w:rFonts w:ascii="Verdana" w:hAnsi="Verdana" w:cstheme="minorBidi"/>
          <w:color w:val="auto"/>
          <w:sz w:val="22"/>
          <w:szCs w:val="22"/>
        </w:rPr>
        <w:t xml:space="preserve"> </w:t>
      </w:r>
      <w:r>
        <w:rPr>
          <w:rFonts w:ascii="Verdana" w:hAnsi="Verdana" w:cstheme="minorBidi"/>
          <w:color w:val="auto"/>
          <w:sz w:val="22"/>
          <w:szCs w:val="22"/>
        </w:rPr>
        <w:t xml:space="preserve">which sets out </w:t>
      </w:r>
      <w:r w:rsidRPr="00AE0245">
        <w:rPr>
          <w:rFonts w:ascii="Verdana" w:hAnsi="Verdana" w:cstheme="minorBidi"/>
          <w:color w:val="auto"/>
          <w:sz w:val="22"/>
          <w:szCs w:val="22"/>
        </w:rPr>
        <w:t>the Council</w:t>
      </w:r>
      <w:r>
        <w:rPr>
          <w:rFonts w:ascii="Verdana" w:hAnsi="Verdana" w:cstheme="minorBidi"/>
          <w:color w:val="auto"/>
          <w:sz w:val="22"/>
          <w:szCs w:val="22"/>
        </w:rPr>
        <w:t xml:space="preserve">’s commitments </w:t>
      </w:r>
      <w:r w:rsidRPr="00AE0245">
        <w:rPr>
          <w:rFonts w:ascii="Verdana" w:hAnsi="Verdana" w:cstheme="minorBidi"/>
          <w:color w:val="auto"/>
          <w:sz w:val="22"/>
          <w:szCs w:val="22"/>
        </w:rPr>
        <w:t>to support staff</w:t>
      </w:r>
      <w:r>
        <w:rPr>
          <w:rFonts w:ascii="Verdana" w:hAnsi="Verdana" w:cstheme="minorBidi"/>
          <w:color w:val="auto"/>
          <w:sz w:val="22"/>
          <w:szCs w:val="22"/>
        </w:rPr>
        <w:t xml:space="preserve"> and the </w:t>
      </w:r>
      <w:r w:rsidRPr="00AE0245">
        <w:rPr>
          <w:rFonts w:ascii="Verdana" w:hAnsi="Verdana" w:cstheme="minorBidi"/>
          <w:color w:val="auto"/>
          <w:sz w:val="22"/>
          <w:szCs w:val="22"/>
        </w:rPr>
        <w:t>values a</w:t>
      </w:r>
      <w:r>
        <w:rPr>
          <w:rFonts w:ascii="Verdana" w:hAnsi="Verdana" w:cstheme="minorBidi"/>
          <w:color w:val="auto"/>
          <w:sz w:val="22"/>
          <w:szCs w:val="22"/>
        </w:rPr>
        <w:t xml:space="preserve">nd behaviours staff are expected to follow </w:t>
      </w:r>
    </w:p>
    <w:p w:rsidR="00446F99" w:rsidRDefault="00446F99" w:rsidP="00446F99">
      <w:pPr>
        <w:pStyle w:val="ListParagraph"/>
        <w:rPr>
          <w:rFonts w:cstheme="minorBidi"/>
        </w:rPr>
      </w:pPr>
    </w:p>
    <w:p w:rsidR="00446F99" w:rsidRDefault="00446F99" w:rsidP="00446F99">
      <w:pPr>
        <w:rPr>
          <w:b/>
          <w:sz w:val="28"/>
          <w:szCs w:val="28"/>
        </w:rPr>
      </w:pPr>
      <w:r w:rsidRPr="002168D8">
        <w:rPr>
          <w:b/>
          <w:sz w:val="28"/>
          <w:szCs w:val="28"/>
        </w:rPr>
        <w:t>Support</w:t>
      </w:r>
      <w:r>
        <w:rPr>
          <w:b/>
          <w:sz w:val="28"/>
          <w:szCs w:val="28"/>
        </w:rPr>
        <w:t xml:space="preserve"> and initiate transformational change </w:t>
      </w:r>
    </w:p>
    <w:p w:rsidR="00446F99" w:rsidRDefault="00446F99" w:rsidP="00446F99">
      <w:pPr>
        <w:rPr>
          <w:rFonts w:cstheme="minorBidi"/>
        </w:rPr>
      </w:pPr>
    </w:p>
    <w:p w:rsidR="00446F99" w:rsidRDefault="00446F99" w:rsidP="00446F99">
      <w:pPr>
        <w:ind w:left="720" w:hanging="720"/>
      </w:pPr>
      <w:r>
        <w:rPr>
          <w:rFonts w:cstheme="minorBidi"/>
        </w:rPr>
        <w:t>2.1</w:t>
      </w:r>
      <w:r>
        <w:rPr>
          <w:rFonts w:cstheme="minorBidi"/>
        </w:rPr>
        <w:tab/>
      </w:r>
      <w:r w:rsidRPr="00AD0A5B">
        <w:rPr>
          <w:lang w:eastAsia="en-GB"/>
        </w:rPr>
        <w:t xml:space="preserve">Develop and roll out a </w:t>
      </w:r>
      <w:r>
        <w:rPr>
          <w:lang w:eastAsia="en-GB"/>
        </w:rPr>
        <w:t xml:space="preserve">blended </w:t>
      </w:r>
      <w:r w:rsidRPr="00AD0A5B">
        <w:rPr>
          <w:lang w:eastAsia="en-GB"/>
        </w:rPr>
        <w:t>programme of training and activity based learning to ensure staff have the skills, abilities and resilience required to meet future service delivery needs</w:t>
      </w:r>
      <w:r>
        <w:rPr>
          <w:lang w:eastAsia="en-GB"/>
        </w:rPr>
        <w:t xml:space="preserve"> and contribute to the </w:t>
      </w:r>
      <w:r w:rsidRPr="00C00E7C">
        <w:t xml:space="preserve">Council </w:t>
      </w:r>
      <w:r>
        <w:t>change programme based on being a</w:t>
      </w:r>
      <w:r w:rsidRPr="00C00E7C">
        <w:t>n enabling</w:t>
      </w:r>
      <w:r>
        <w:t xml:space="preserve">, </w:t>
      </w:r>
      <w:r w:rsidRPr="00C00E7C">
        <w:t>empowering</w:t>
      </w:r>
      <w:r>
        <w:t>, more entrepreneurial,</w:t>
      </w:r>
      <w:r w:rsidRPr="00C00E7C">
        <w:t xml:space="preserve"> and digital authority</w:t>
      </w:r>
      <w:r>
        <w:t xml:space="preserve"> </w:t>
      </w:r>
    </w:p>
    <w:p w:rsidR="00446F99" w:rsidRPr="00C77CF1" w:rsidRDefault="00446F99" w:rsidP="00446F99">
      <w:pPr>
        <w:pStyle w:val="ListParagraph"/>
        <w:rPr>
          <w:sz w:val="16"/>
          <w:szCs w:val="16"/>
        </w:rPr>
      </w:pPr>
    </w:p>
    <w:p w:rsidR="00446F99" w:rsidRPr="00075F65" w:rsidRDefault="00446F99" w:rsidP="00446F99">
      <w:pPr>
        <w:pStyle w:val="ListParagraph"/>
        <w:numPr>
          <w:ilvl w:val="1"/>
          <w:numId w:val="34"/>
        </w:numPr>
      </w:pPr>
      <w:r w:rsidRPr="00075F65">
        <w:rPr>
          <w:rFonts w:cstheme="minorBidi"/>
        </w:rPr>
        <w:t>Ensure all staff have access to the Council’s e-learning and self-directed learning opport</w:t>
      </w:r>
      <w:r w:rsidR="00C77CF1">
        <w:rPr>
          <w:rFonts w:cstheme="minorBidi"/>
        </w:rPr>
        <w:t xml:space="preserve">unities </w:t>
      </w:r>
    </w:p>
    <w:p w:rsidR="00446F99" w:rsidRDefault="00446F99" w:rsidP="00446F99">
      <w:pPr>
        <w:rPr>
          <w:rFonts w:cstheme="minorBidi"/>
        </w:rPr>
      </w:pPr>
    </w:p>
    <w:p w:rsidR="00446F99" w:rsidRDefault="00446F99" w:rsidP="00446F99">
      <w:pPr>
        <w:pStyle w:val="ListParagraph"/>
        <w:numPr>
          <w:ilvl w:val="1"/>
          <w:numId w:val="34"/>
        </w:numPr>
      </w:pPr>
      <w:r>
        <w:t>Reshape the workforce profile across the Council and in services to align with alternative service models in the light of current and future demographic, financial and other pressures</w:t>
      </w:r>
    </w:p>
    <w:p w:rsidR="00446F99" w:rsidRPr="00C77CF1" w:rsidRDefault="00446F99" w:rsidP="00446F99">
      <w:pPr>
        <w:tabs>
          <w:tab w:val="left" w:pos="1276"/>
        </w:tabs>
        <w:ind w:left="375"/>
        <w:rPr>
          <w:sz w:val="16"/>
          <w:szCs w:val="16"/>
        </w:rPr>
      </w:pPr>
    </w:p>
    <w:p w:rsidR="00446F99" w:rsidRPr="00E11F88" w:rsidRDefault="00446F99" w:rsidP="00446F99">
      <w:pPr>
        <w:pStyle w:val="ListParagraph"/>
        <w:numPr>
          <w:ilvl w:val="1"/>
          <w:numId w:val="34"/>
        </w:numPr>
        <w:rPr>
          <w:lang w:eastAsia="en-GB"/>
        </w:rPr>
      </w:pPr>
      <w:r>
        <w:t>Design training and development interventions that support the up-skilling/ re-skilling/ re-deployment of staff (for example, to take account of the requirement for additional early learning and childcare staff)</w:t>
      </w:r>
    </w:p>
    <w:p w:rsidR="00446F99" w:rsidRPr="00C77CF1" w:rsidRDefault="00446F99" w:rsidP="00446F99">
      <w:pPr>
        <w:pStyle w:val="ListParagraph"/>
        <w:rPr>
          <w:sz w:val="16"/>
          <w:szCs w:val="16"/>
        </w:rPr>
      </w:pPr>
    </w:p>
    <w:p w:rsidR="00446F99" w:rsidRDefault="00446F99" w:rsidP="00446F99">
      <w:pPr>
        <w:pStyle w:val="ListParagraph"/>
        <w:numPr>
          <w:ilvl w:val="1"/>
          <w:numId w:val="34"/>
        </w:numPr>
      </w:pPr>
      <w:r>
        <w:t>Develop a digital skills programme to ensure that all relevant employees/ r</w:t>
      </w:r>
      <w:r w:rsidR="00C77CF1">
        <w:t xml:space="preserve">oles have the </w:t>
      </w:r>
      <w:r>
        <w:t>skills to support the development of digital services</w:t>
      </w:r>
    </w:p>
    <w:p w:rsidR="00446F99" w:rsidRPr="00C77CF1" w:rsidRDefault="00446F99" w:rsidP="00446F99">
      <w:pPr>
        <w:pStyle w:val="ListParagraph"/>
        <w:rPr>
          <w:sz w:val="16"/>
          <w:szCs w:val="16"/>
        </w:rPr>
      </w:pPr>
    </w:p>
    <w:p w:rsidR="00446F99" w:rsidRDefault="00446F99" w:rsidP="00446F99">
      <w:pPr>
        <w:pStyle w:val="ListParagraph"/>
        <w:numPr>
          <w:ilvl w:val="1"/>
          <w:numId w:val="34"/>
        </w:numPr>
      </w:pPr>
      <w:r>
        <w:t>Develop and promote a programme of learning and change management (including mentoring, coaching and action learning) to support the delivery of transformational change and innovation and development of resilience within the workforce to embrace and initiate change</w:t>
      </w:r>
    </w:p>
    <w:p w:rsidR="00446F99" w:rsidRPr="00C77CF1" w:rsidRDefault="00446F99" w:rsidP="00446F99">
      <w:pPr>
        <w:pStyle w:val="ListParagraph"/>
        <w:rPr>
          <w:sz w:val="16"/>
          <w:szCs w:val="16"/>
        </w:rPr>
      </w:pPr>
    </w:p>
    <w:p w:rsidR="00446F99" w:rsidRDefault="00446F99" w:rsidP="00446F99">
      <w:pPr>
        <w:pStyle w:val="ListParagraph"/>
        <w:numPr>
          <w:ilvl w:val="1"/>
          <w:numId w:val="34"/>
        </w:numPr>
      </w:pPr>
      <w:r>
        <w:t>Review the Council’s HR policies and procedures to support the Council’s transformation agenda and support effective people management practice at a time of change and ensure effective management of issues of grievance, underperformance and capability (e.g. supporting more effective use of time and resources in dealing with managing issues with better / earlier outcomes)</w:t>
      </w:r>
    </w:p>
    <w:p w:rsidR="00446F99" w:rsidRPr="00C77CF1" w:rsidRDefault="00446F99" w:rsidP="00446F99">
      <w:pPr>
        <w:rPr>
          <w:sz w:val="16"/>
          <w:szCs w:val="16"/>
        </w:rPr>
      </w:pPr>
    </w:p>
    <w:p w:rsidR="00446F99" w:rsidRDefault="00446F99" w:rsidP="00446F99">
      <w:pPr>
        <w:pStyle w:val="ListParagraph"/>
        <w:numPr>
          <w:ilvl w:val="1"/>
          <w:numId w:val="34"/>
        </w:numPr>
      </w:pPr>
      <w:r>
        <w:lastRenderedPageBreak/>
        <w:t>Continue to develop and implement an effective staff communications plan, including encouraging and supporting the sharing of ideas and best practice, which will reach all staff, to ensure staff feel engaged with, understand and contribute to the change agenda</w:t>
      </w:r>
    </w:p>
    <w:p w:rsidR="00446F99" w:rsidRPr="00C77CF1" w:rsidRDefault="00446F99" w:rsidP="00446F99">
      <w:pPr>
        <w:pStyle w:val="ListParagraph"/>
        <w:rPr>
          <w:sz w:val="16"/>
          <w:szCs w:val="16"/>
        </w:rPr>
      </w:pPr>
    </w:p>
    <w:p w:rsidR="00446F99" w:rsidRPr="00745C9E" w:rsidRDefault="00C77CF1" w:rsidP="00446F99">
      <w:pPr>
        <w:pStyle w:val="ListParagraph"/>
        <w:numPr>
          <w:ilvl w:val="1"/>
          <w:numId w:val="34"/>
        </w:numPr>
      </w:pPr>
      <w:r>
        <w:rPr>
          <w:rFonts w:cstheme="minorBidi"/>
        </w:rPr>
        <w:t xml:space="preserve">The </w:t>
      </w:r>
      <w:r w:rsidR="00446F99" w:rsidRPr="00745C9E">
        <w:rPr>
          <w:rFonts w:cstheme="minorBidi"/>
        </w:rPr>
        <w:t xml:space="preserve">Council will require a clear framework for employee engagement and a communication plan, aligned to the Transformation Programme, which helps to articulate both the implications for employees </w:t>
      </w:r>
      <w:r w:rsidR="00446F99">
        <w:rPr>
          <w:rFonts w:cstheme="minorBidi"/>
        </w:rPr>
        <w:t xml:space="preserve">and employee representatives </w:t>
      </w:r>
      <w:r w:rsidR="00446F99" w:rsidRPr="00745C9E">
        <w:rPr>
          <w:rFonts w:cstheme="minorBidi"/>
        </w:rPr>
        <w:t xml:space="preserve">and the clear need for their involvement and contribution. </w:t>
      </w:r>
    </w:p>
    <w:p w:rsidR="00446F99" w:rsidRDefault="00446F99" w:rsidP="00446F99">
      <w:pPr>
        <w:pStyle w:val="ListParagraph"/>
        <w:ind w:left="11"/>
        <w:rPr>
          <w:lang w:eastAsia="en-GB"/>
        </w:rPr>
      </w:pPr>
    </w:p>
    <w:p w:rsidR="00446F99" w:rsidRPr="00745C9E" w:rsidRDefault="00446F99" w:rsidP="00446F99">
      <w:pPr>
        <w:rPr>
          <w:b/>
          <w:sz w:val="28"/>
          <w:szCs w:val="28"/>
        </w:rPr>
      </w:pPr>
      <w:r w:rsidRPr="00745C9E">
        <w:rPr>
          <w:b/>
          <w:sz w:val="28"/>
          <w:szCs w:val="28"/>
        </w:rPr>
        <w:t>Build and sustain leadership and management capacity</w:t>
      </w:r>
      <w:r>
        <w:t xml:space="preserve"> </w:t>
      </w:r>
    </w:p>
    <w:p w:rsidR="00446F99" w:rsidRDefault="00446F99" w:rsidP="00446F99"/>
    <w:p w:rsidR="00446F99" w:rsidRDefault="00446F99" w:rsidP="00446F99">
      <w:pPr>
        <w:pStyle w:val="ListParagraph"/>
        <w:numPr>
          <w:ilvl w:val="1"/>
          <w:numId w:val="35"/>
        </w:numPr>
      </w:pPr>
      <w:r>
        <w:t>Continue to develop a rigorous programme of leadership and management development that ensures o</w:t>
      </w:r>
      <w:r w:rsidRPr="00C00E7C">
        <w:t xml:space="preserve">ur managers </w:t>
      </w:r>
      <w:r>
        <w:t xml:space="preserve">have the competencies to </w:t>
      </w:r>
      <w:r w:rsidRPr="00C00E7C">
        <w:t>lead, motivate and encourag</w:t>
      </w:r>
      <w:r>
        <w:t xml:space="preserve">e staff and are supported to ensure they are able to manage, motivate and empower staff to increase their effectiveness </w:t>
      </w:r>
    </w:p>
    <w:p w:rsidR="00446F99" w:rsidRPr="00C77CF1" w:rsidRDefault="00446F99" w:rsidP="00446F99">
      <w:pPr>
        <w:pStyle w:val="ListParagraph"/>
        <w:rPr>
          <w:sz w:val="16"/>
          <w:szCs w:val="16"/>
        </w:rPr>
      </w:pPr>
    </w:p>
    <w:p w:rsidR="00446F99" w:rsidRPr="004A0124" w:rsidRDefault="00446F99" w:rsidP="00446F99">
      <w:pPr>
        <w:pStyle w:val="ListParagraph"/>
        <w:numPr>
          <w:ilvl w:val="1"/>
          <w:numId w:val="35"/>
        </w:numPr>
      </w:pPr>
      <w:r>
        <w:t xml:space="preserve">Put in place a managers’ induction and training programme for all staff newly appointed to management posts </w:t>
      </w:r>
    </w:p>
    <w:p w:rsidR="00446F99" w:rsidRPr="00C77CF1" w:rsidRDefault="00446F99" w:rsidP="00446F99">
      <w:pPr>
        <w:pStyle w:val="ListParagraph"/>
        <w:rPr>
          <w:sz w:val="16"/>
          <w:szCs w:val="16"/>
          <w:vertAlign w:val="subscript"/>
        </w:rPr>
      </w:pPr>
    </w:p>
    <w:p w:rsidR="00446F99" w:rsidRDefault="00446F99" w:rsidP="00446F99">
      <w:pPr>
        <w:pStyle w:val="ListParagraph"/>
        <w:numPr>
          <w:ilvl w:val="1"/>
          <w:numId w:val="35"/>
        </w:numPr>
      </w:pPr>
      <w:r>
        <w:t>Extend leadership and management development, including an introduction to management programme, to a wider pool of staff to support the development of management and supervisory responsibilities, and career progression</w:t>
      </w:r>
    </w:p>
    <w:p w:rsidR="00446F99" w:rsidRDefault="00446F99" w:rsidP="00446F99">
      <w:pPr>
        <w:pStyle w:val="ListParagraph"/>
      </w:pPr>
    </w:p>
    <w:p w:rsidR="00446F99" w:rsidRDefault="00446F99" w:rsidP="00446F99">
      <w:pPr>
        <w:pStyle w:val="ListParagraph"/>
        <w:numPr>
          <w:ilvl w:val="1"/>
          <w:numId w:val="35"/>
        </w:numPr>
      </w:pPr>
      <w:r>
        <w:t xml:space="preserve">Develop a model of ‘succession planning’ that enables the Council to manage the loss of skills, experience and knowledge as well as motivate staff to remain council employees.  </w:t>
      </w:r>
    </w:p>
    <w:p w:rsidR="00446F99" w:rsidRPr="00C77CF1" w:rsidRDefault="00446F99" w:rsidP="00446F99">
      <w:pPr>
        <w:rPr>
          <w:sz w:val="16"/>
          <w:szCs w:val="16"/>
        </w:rPr>
      </w:pPr>
    </w:p>
    <w:p w:rsidR="00446F99" w:rsidRDefault="00446F99" w:rsidP="00446F99">
      <w:pPr>
        <w:pStyle w:val="ListParagraph"/>
        <w:numPr>
          <w:ilvl w:val="1"/>
          <w:numId w:val="35"/>
        </w:numPr>
      </w:pPr>
      <w:r>
        <w:t xml:space="preserve">Develop a programme of mentoring, coaching and conversational management techniques (‘people management’ skills) for managers, </w:t>
      </w:r>
      <w:r>
        <w:rPr>
          <w:lang w:eastAsia="en-GB"/>
        </w:rPr>
        <w:t>to improve personal and organisational effectiveness in delivering operational and strategic objectives</w:t>
      </w:r>
    </w:p>
    <w:p w:rsidR="00446F99" w:rsidRPr="00C77CF1" w:rsidRDefault="00446F99" w:rsidP="00446F99">
      <w:pPr>
        <w:pStyle w:val="ListParagraph"/>
        <w:rPr>
          <w:rFonts w:cstheme="minorBidi"/>
          <w:sz w:val="16"/>
          <w:szCs w:val="16"/>
        </w:rPr>
      </w:pPr>
    </w:p>
    <w:p w:rsidR="00446F99" w:rsidRPr="009637E9" w:rsidRDefault="00446F99" w:rsidP="00446F99">
      <w:pPr>
        <w:pStyle w:val="ListParagraph"/>
        <w:numPr>
          <w:ilvl w:val="1"/>
          <w:numId w:val="35"/>
        </w:numPr>
      </w:pPr>
      <w:r>
        <w:rPr>
          <w:rFonts w:cstheme="minorBidi"/>
        </w:rPr>
        <w:t xml:space="preserve">Ensure all managers and staff supervisors receive appropriate training and are supported to deliver effective PRDs, including using PRDs to address performance issues and identify training and development needs </w:t>
      </w:r>
    </w:p>
    <w:p w:rsidR="00446F99" w:rsidRPr="00CF3E51" w:rsidRDefault="00446F99" w:rsidP="00446F99">
      <w:pPr>
        <w:pStyle w:val="ListParagraph"/>
        <w:rPr>
          <w:rFonts w:cstheme="minorBidi"/>
          <w:sz w:val="16"/>
          <w:szCs w:val="16"/>
        </w:rPr>
      </w:pPr>
    </w:p>
    <w:p w:rsidR="00446F99" w:rsidRPr="006B35CE" w:rsidRDefault="00446F99" w:rsidP="00446F99">
      <w:pPr>
        <w:pStyle w:val="ListParagraph"/>
        <w:numPr>
          <w:ilvl w:val="1"/>
          <w:numId w:val="35"/>
        </w:numPr>
      </w:pPr>
      <w:r>
        <w:rPr>
          <w:rFonts w:cstheme="minorBidi"/>
        </w:rPr>
        <w:t>Ensure that all managers and staff involved in recruitment and selection receive appropriate equalities, recruitment and selection training</w:t>
      </w:r>
    </w:p>
    <w:p w:rsidR="00446F99" w:rsidRPr="00CF3E51" w:rsidRDefault="00446F99" w:rsidP="00446F99">
      <w:pPr>
        <w:pStyle w:val="ListParagraph"/>
        <w:rPr>
          <w:sz w:val="16"/>
          <w:szCs w:val="16"/>
        </w:rPr>
      </w:pPr>
    </w:p>
    <w:p w:rsidR="00446F99" w:rsidRDefault="00446F99" w:rsidP="00446F99">
      <w:pPr>
        <w:pStyle w:val="ListParagraph"/>
        <w:numPr>
          <w:ilvl w:val="1"/>
          <w:numId w:val="35"/>
        </w:numPr>
      </w:pPr>
      <w:r>
        <w:t>Develop interventions to support managers and staff supervisors in communicating and engaging with staff to support effective team management, team building and team relationships</w:t>
      </w:r>
    </w:p>
    <w:p w:rsidR="00446F99" w:rsidRPr="00CF3E51" w:rsidRDefault="00446F99" w:rsidP="00446F99">
      <w:pPr>
        <w:pStyle w:val="ListParagraph"/>
        <w:rPr>
          <w:sz w:val="16"/>
          <w:szCs w:val="16"/>
        </w:rPr>
      </w:pPr>
    </w:p>
    <w:p w:rsidR="00446F99" w:rsidRDefault="00446F99" w:rsidP="00446F99">
      <w:pPr>
        <w:pStyle w:val="ListParagraph"/>
        <w:numPr>
          <w:ilvl w:val="1"/>
          <w:numId w:val="35"/>
        </w:numPr>
      </w:pPr>
      <w:r>
        <w:t xml:space="preserve">Develop interventions to support managers in their growing role in working in partnership with external agencies and in joint working </w:t>
      </w:r>
    </w:p>
    <w:p w:rsidR="00446F99" w:rsidRPr="00CF3E51" w:rsidRDefault="00446F99" w:rsidP="00446F99">
      <w:pPr>
        <w:rPr>
          <w:sz w:val="16"/>
          <w:szCs w:val="16"/>
        </w:rPr>
      </w:pPr>
      <w:bookmarkStart w:id="0" w:name="_GoBack"/>
    </w:p>
    <w:bookmarkEnd w:id="0"/>
    <w:p w:rsidR="00446F99" w:rsidRDefault="00446F99" w:rsidP="00446F99">
      <w:pPr>
        <w:pStyle w:val="ListParagraph"/>
        <w:numPr>
          <w:ilvl w:val="1"/>
          <w:numId w:val="35"/>
        </w:numPr>
      </w:pPr>
      <w:r>
        <w:t>Support managers to engage Organisational Development / Learning and Development staff to design and develop training programmes to ensure staff have the skills and competencies required for each role</w:t>
      </w:r>
    </w:p>
    <w:p w:rsidR="00446F99" w:rsidRDefault="00446F99" w:rsidP="00446F99">
      <w:pPr>
        <w:pStyle w:val="ListParagraph"/>
      </w:pPr>
    </w:p>
    <w:p w:rsidR="0077419C" w:rsidRDefault="0077419C" w:rsidP="005C51FC">
      <w:pPr>
        <w:rPr>
          <w:color w:val="222A35" w:themeColor="text2" w:themeShade="80"/>
        </w:rPr>
      </w:pPr>
    </w:p>
    <w:sectPr w:rsidR="0077419C" w:rsidSect="00131599">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A2" w:rsidRDefault="00DA50A2" w:rsidP="00B46F80">
      <w:r>
        <w:separator/>
      </w:r>
    </w:p>
  </w:endnote>
  <w:endnote w:type="continuationSeparator" w:id="0">
    <w:p w:rsidR="00DA50A2" w:rsidRDefault="00DA50A2" w:rsidP="00B4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39" w:rsidRDefault="00FC6A39" w:rsidP="006835D6">
    <w:pPr>
      <w:pStyle w:val="Footer"/>
      <w:pBdr>
        <w:top w:val="thinThickSmallGap" w:sz="24" w:space="1" w:color="622423"/>
      </w:pBdr>
      <w:tabs>
        <w:tab w:val="right" w:pos="10489"/>
      </w:tabs>
      <w:rPr>
        <w:rFonts w:ascii="Cambria" w:hAnsi="Cambria"/>
      </w:rPr>
    </w:pPr>
    <w:r>
      <w:rPr>
        <w:rFonts w:cs="Calibri"/>
        <w:color w:val="632423"/>
        <w:sz w:val="16"/>
        <w:szCs w:val="16"/>
      </w:rPr>
      <w:t>Midlothian Council - Workforce Planning 2015 – 2018</w:t>
    </w:r>
    <w:r>
      <w:rPr>
        <w:rFonts w:ascii="Cambria" w:hAnsi="Cambria"/>
      </w:rPr>
      <w:tab/>
      <w:t xml:space="preserve">Page </w:t>
    </w:r>
    <w:r>
      <w:fldChar w:fldCharType="begin"/>
    </w:r>
    <w:r>
      <w:instrText xml:space="preserve"> PAGE   \* MERGEFORMAT </w:instrText>
    </w:r>
    <w:r>
      <w:fldChar w:fldCharType="separate"/>
    </w:r>
    <w:r w:rsidRPr="00E01FEC">
      <w:rPr>
        <w:rFonts w:ascii="Cambria" w:hAnsi="Cambria"/>
        <w:noProof/>
      </w:rPr>
      <w:t>ii</w:t>
    </w:r>
    <w:r>
      <w:rPr>
        <w:rFonts w:ascii="Cambria" w:hAnsi="Cambria"/>
        <w:noProof/>
      </w:rPr>
      <w:fldChar w:fldCharType="end"/>
    </w:r>
  </w:p>
  <w:p w:rsidR="00FC6A39" w:rsidRDefault="00FC6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02253"/>
      <w:docPartObj>
        <w:docPartGallery w:val="Page Numbers (Bottom of Page)"/>
        <w:docPartUnique/>
      </w:docPartObj>
    </w:sdtPr>
    <w:sdtEndPr>
      <w:rPr>
        <w:noProof/>
      </w:rPr>
    </w:sdtEndPr>
    <w:sdtContent>
      <w:p w:rsidR="000D2D09" w:rsidRDefault="000D2D09">
        <w:pPr>
          <w:pStyle w:val="Footer"/>
          <w:jc w:val="center"/>
        </w:pPr>
        <w:r>
          <w:fldChar w:fldCharType="begin"/>
        </w:r>
        <w:r>
          <w:instrText xml:space="preserve"> PAGE   \* MERGEFORMAT </w:instrText>
        </w:r>
        <w:r>
          <w:fldChar w:fldCharType="separate"/>
        </w:r>
        <w:r w:rsidR="00CF3E51">
          <w:rPr>
            <w:noProof/>
          </w:rPr>
          <w:t>11</w:t>
        </w:r>
        <w:r>
          <w:rPr>
            <w:noProof/>
          </w:rPr>
          <w:fldChar w:fldCharType="end"/>
        </w:r>
      </w:p>
    </w:sdtContent>
  </w:sdt>
  <w:p w:rsidR="00FC6A39" w:rsidRDefault="00FC6A39" w:rsidP="006835D6">
    <w:pPr>
      <w:pStyle w:val="Footer"/>
      <w:pBdr>
        <w:top w:val="single" w:sz="4" w:space="1" w:color="auto"/>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A2" w:rsidRDefault="00DA50A2" w:rsidP="00B46F80">
      <w:r>
        <w:separator/>
      </w:r>
    </w:p>
  </w:footnote>
  <w:footnote w:type="continuationSeparator" w:id="0">
    <w:p w:rsidR="00DA50A2" w:rsidRDefault="00DA50A2" w:rsidP="00B4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568159"/>
      <w:docPartObj>
        <w:docPartGallery w:val="Watermarks"/>
        <w:docPartUnique/>
      </w:docPartObj>
    </w:sdtPr>
    <w:sdtEndPr/>
    <w:sdtContent>
      <w:p w:rsidR="00FC6A39" w:rsidRDefault="00CF3E5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BF0"/>
    <w:multiLevelType w:val="hybridMultilevel"/>
    <w:tmpl w:val="E6C8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75563"/>
    <w:multiLevelType w:val="hybridMultilevel"/>
    <w:tmpl w:val="076CF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E4F8C"/>
    <w:multiLevelType w:val="hybridMultilevel"/>
    <w:tmpl w:val="00A2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54747"/>
    <w:multiLevelType w:val="hybridMultilevel"/>
    <w:tmpl w:val="5A76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012BC"/>
    <w:multiLevelType w:val="hybridMultilevel"/>
    <w:tmpl w:val="B502ABC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215A2779"/>
    <w:multiLevelType w:val="hybridMultilevel"/>
    <w:tmpl w:val="EEE0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7511C"/>
    <w:multiLevelType w:val="hybridMultilevel"/>
    <w:tmpl w:val="E750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520BA"/>
    <w:multiLevelType w:val="hybridMultilevel"/>
    <w:tmpl w:val="183C1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A316B1"/>
    <w:multiLevelType w:val="hybridMultilevel"/>
    <w:tmpl w:val="7D56D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A60C7"/>
    <w:multiLevelType w:val="hybridMultilevel"/>
    <w:tmpl w:val="15D2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C73C9"/>
    <w:multiLevelType w:val="hybridMultilevel"/>
    <w:tmpl w:val="58A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420B6"/>
    <w:multiLevelType w:val="hybridMultilevel"/>
    <w:tmpl w:val="276A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85EFA"/>
    <w:multiLevelType w:val="hybridMultilevel"/>
    <w:tmpl w:val="CF465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643E6"/>
    <w:multiLevelType w:val="multilevel"/>
    <w:tmpl w:val="C848145A"/>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C6D566D"/>
    <w:multiLevelType w:val="hybridMultilevel"/>
    <w:tmpl w:val="3946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704"/>
        </w:tabs>
        <w:ind w:left="704" w:hanging="420"/>
      </w:pPr>
      <w:rPr>
        <w:rFonts w:hint="default"/>
        <w:b w:val="0"/>
        <w:i w:val="0"/>
        <w:caps w:val="0"/>
        <w:strike w:val="0"/>
        <w:dstrike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5447778"/>
    <w:multiLevelType w:val="hybridMultilevel"/>
    <w:tmpl w:val="316A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A1E68"/>
    <w:multiLevelType w:val="hybridMultilevel"/>
    <w:tmpl w:val="701A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53DB5"/>
    <w:multiLevelType w:val="hybridMultilevel"/>
    <w:tmpl w:val="168A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D378F"/>
    <w:multiLevelType w:val="hybridMultilevel"/>
    <w:tmpl w:val="835A9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3D0B95"/>
    <w:multiLevelType w:val="hybridMultilevel"/>
    <w:tmpl w:val="104A3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556D5F"/>
    <w:multiLevelType w:val="hybridMultilevel"/>
    <w:tmpl w:val="5714E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128ED"/>
    <w:multiLevelType w:val="hybridMultilevel"/>
    <w:tmpl w:val="AC6C474A"/>
    <w:lvl w:ilvl="0" w:tplc="47BA0AD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3C2E16"/>
    <w:multiLevelType w:val="hybridMultilevel"/>
    <w:tmpl w:val="7D5A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05236"/>
    <w:multiLevelType w:val="hybridMultilevel"/>
    <w:tmpl w:val="BC465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AB0A2B"/>
    <w:multiLevelType w:val="multilevel"/>
    <w:tmpl w:val="8BA0E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2C0258A"/>
    <w:multiLevelType w:val="multilevel"/>
    <w:tmpl w:val="B5FC090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8054414"/>
    <w:multiLevelType w:val="hybridMultilevel"/>
    <w:tmpl w:val="F7A6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16148"/>
    <w:multiLevelType w:val="hybridMultilevel"/>
    <w:tmpl w:val="A06A725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722F4041"/>
    <w:multiLevelType w:val="hybridMultilevel"/>
    <w:tmpl w:val="74042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26D0BA5"/>
    <w:multiLevelType w:val="hybridMultilevel"/>
    <w:tmpl w:val="B9A8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6653E"/>
    <w:multiLevelType w:val="multilevel"/>
    <w:tmpl w:val="650A9A28"/>
    <w:lvl w:ilvl="0">
      <w:start w:val="1"/>
      <w:numFmt w:val="decimal"/>
      <w:lvlText w:val="%1."/>
      <w:lvlJc w:val="left"/>
      <w:pPr>
        <w:ind w:left="375" w:hanging="375"/>
      </w:pPr>
      <w:rPr>
        <w:rFonts w:ascii="Verdana" w:eastAsiaTheme="minorHAnsi" w:hAnsi="Verdana"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6F45299"/>
    <w:multiLevelType w:val="hybridMultilevel"/>
    <w:tmpl w:val="E55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E1180"/>
    <w:multiLevelType w:val="hybridMultilevel"/>
    <w:tmpl w:val="FDC88168"/>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4" w15:restartNumberingAfterBreak="0">
    <w:nsid w:val="7EC949B3"/>
    <w:multiLevelType w:val="hybridMultilevel"/>
    <w:tmpl w:val="3F6A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CC3F58"/>
    <w:multiLevelType w:val="hybridMultilevel"/>
    <w:tmpl w:val="43323BDA"/>
    <w:lvl w:ilvl="0" w:tplc="82BABA30">
      <w:start w:val="1"/>
      <w:numFmt w:val="decimal"/>
      <w:lvlText w:val="%1."/>
      <w:lvlJc w:val="left"/>
      <w:pPr>
        <w:ind w:left="786"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0"/>
  </w:num>
  <w:num w:numId="3">
    <w:abstractNumId w:val="8"/>
  </w:num>
  <w:num w:numId="4">
    <w:abstractNumId w:val="9"/>
  </w:num>
  <w:num w:numId="5">
    <w:abstractNumId w:val="30"/>
  </w:num>
  <w:num w:numId="6">
    <w:abstractNumId w:val="24"/>
  </w:num>
  <w:num w:numId="7">
    <w:abstractNumId w:val="14"/>
  </w:num>
  <w:num w:numId="8">
    <w:abstractNumId w:val="23"/>
  </w:num>
  <w:num w:numId="9">
    <w:abstractNumId w:val="17"/>
  </w:num>
  <w:num w:numId="10">
    <w:abstractNumId w:val="3"/>
  </w:num>
  <w:num w:numId="11">
    <w:abstractNumId w:val="15"/>
  </w:num>
  <w:num w:numId="12">
    <w:abstractNumId w:val="20"/>
  </w:num>
  <w:num w:numId="13">
    <w:abstractNumId w:val="33"/>
  </w:num>
  <w:num w:numId="14">
    <w:abstractNumId w:val="16"/>
  </w:num>
  <w:num w:numId="15">
    <w:abstractNumId w:val="2"/>
  </w:num>
  <w:num w:numId="16">
    <w:abstractNumId w:val="19"/>
  </w:num>
  <w:num w:numId="17">
    <w:abstractNumId w:val="0"/>
  </w:num>
  <w:num w:numId="18">
    <w:abstractNumId w:val="7"/>
  </w:num>
  <w:num w:numId="19">
    <w:abstractNumId w:val="1"/>
  </w:num>
  <w:num w:numId="20">
    <w:abstractNumId w:val="21"/>
  </w:num>
  <w:num w:numId="21">
    <w:abstractNumId w:val="27"/>
  </w:num>
  <w:num w:numId="22">
    <w:abstractNumId w:val="12"/>
  </w:num>
  <w:num w:numId="23">
    <w:abstractNumId w:val="32"/>
  </w:num>
  <w:num w:numId="24">
    <w:abstractNumId w:val="18"/>
  </w:num>
  <w:num w:numId="25">
    <w:abstractNumId w:val="6"/>
  </w:num>
  <w:num w:numId="26">
    <w:abstractNumId w:val="28"/>
  </w:num>
  <w:num w:numId="27">
    <w:abstractNumId w:val="13"/>
  </w:num>
  <w:num w:numId="28">
    <w:abstractNumId w:val="4"/>
  </w:num>
  <w:num w:numId="29">
    <w:abstractNumId w:val="22"/>
  </w:num>
  <w:num w:numId="30">
    <w:abstractNumId w:val="34"/>
  </w:num>
  <w:num w:numId="31">
    <w:abstractNumId w:val="11"/>
  </w:num>
  <w:num w:numId="32">
    <w:abstractNumId w:val="29"/>
  </w:num>
  <w:num w:numId="33">
    <w:abstractNumId w:val="31"/>
  </w:num>
  <w:num w:numId="34">
    <w:abstractNumId w:val="26"/>
  </w:num>
  <w:num w:numId="35">
    <w:abstractNumId w:val="25"/>
  </w:num>
  <w:num w:numId="3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1C"/>
    <w:rsid w:val="000033C7"/>
    <w:rsid w:val="0001120B"/>
    <w:rsid w:val="00013041"/>
    <w:rsid w:val="00013109"/>
    <w:rsid w:val="0001359D"/>
    <w:rsid w:val="00013E70"/>
    <w:rsid w:val="0001434D"/>
    <w:rsid w:val="00016A98"/>
    <w:rsid w:val="00020FF1"/>
    <w:rsid w:val="00021515"/>
    <w:rsid w:val="0002196B"/>
    <w:rsid w:val="00023A7C"/>
    <w:rsid w:val="00027603"/>
    <w:rsid w:val="000277F6"/>
    <w:rsid w:val="00032797"/>
    <w:rsid w:val="000336ED"/>
    <w:rsid w:val="00033E84"/>
    <w:rsid w:val="00034385"/>
    <w:rsid w:val="00035F5B"/>
    <w:rsid w:val="000450FD"/>
    <w:rsid w:val="00054405"/>
    <w:rsid w:val="0005656D"/>
    <w:rsid w:val="00062725"/>
    <w:rsid w:val="000646AD"/>
    <w:rsid w:val="00071ADC"/>
    <w:rsid w:val="00072E69"/>
    <w:rsid w:val="00073E8B"/>
    <w:rsid w:val="00075279"/>
    <w:rsid w:val="0007671A"/>
    <w:rsid w:val="00077D49"/>
    <w:rsid w:val="00080043"/>
    <w:rsid w:val="00082902"/>
    <w:rsid w:val="00082A96"/>
    <w:rsid w:val="00092895"/>
    <w:rsid w:val="00094D55"/>
    <w:rsid w:val="00097283"/>
    <w:rsid w:val="000A1798"/>
    <w:rsid w:val="000A3999"/>
    <w:rsid w:val="000B32D0"/>
    <w:rsid w:val="000B3574"/>
    <w:rsid w:val="000B4FB4"/>
    <w:rsid w:val="000C741C"/>
    <w:rsid w:val="000C7AAE"/>
    <w:rsid w:val="000D2D09"/>
    <w:rsid w:val="000E1595"/>
    <w:rsid w:val="000E5436"/>
    <w:rsid w:val="000F0841"/>
    <w:rsid w:val="000F473D"/>
    <w:rsid w:val="000F4858"/>
    <w:rsid w:val="000F4CF3"/>
    <w:rsid w:val="00100FB5"/>
    <w:rsid w:val="00101F2D"/>
    <w:rsid w:val="0010211A"/>
    <w:rsid w:val="001064D9"/>
    <w:rsid w:val="00106992"/>
    <w:rsid w:val="001109DE"/>
    <w:rsid w:val="00111163"/>
    <w:rsid w:val="001133FD"/>
    <w:rsid w:val="00117F55"/>
    <w:rsid w:val="00126898"/>
    <w:rsid w:val="00131599"/>
    <w:rsid w:val="00132FF1"/>
    <w:rsid w:val="0013339D"/>
    <w:rsid w:val="00134A90"/>
    <w:rsid w:val="00137EA6"/>
    <w:rsid w:val="0014209F"/>
    <w:rsid w:val="00142417"/>
    <w:rsid w:val="001465ED"/>
    <w:rsid w:val="001505A4"/>
    <w:rsid w:val="00150ABC"/>
    <w:rsid w:val="00151A7F"/>
    <w:rsid w:val="0015257A"/>
    <w:rsid w:val="00156996"/>
    <w:rsid w:val="00164D22"/>
    <w:rsid w:val="00165295"/>
    <w:rsid w:val="00171C44"/>
    <w:rsid w:val="00175DF4"/>
    <w:rsid w:val="00180CB1"/>
    <w:rsid w:val="001836FB"/>
    <w:rsid w:val="001843BC"/>
    <w:rsid w:val="00185D54"/>
    <w:rsid w:val="00187215"/>
    <w:rsid w:val="00187CFD"/>
    <w:rsid w:val="00190C67"/>
    <w:rsid w:val="0019494F"/>
    <w:rsid w:val="001A1122"/>
    <w:rsid w:val="001A3456"/>
    <w:rsid w:val="001A4639"/>
    <w:rsid w:val="001B15BF"/>
    <w:rsid w:val="001B1AA1"/>
    <w:rsid w:val="001B448A"/>
    <w:rsid w:val="001B4503"/>
    <w:rsid w:val="001B5C1E"/>
    <w:rsid w:val="001C026F"/>
    <w:rsid w:val="001C3E1E"/>
    <w:rsid w:val="001D0DCC"/>
    <w:rsid w:val="001D61EA"/>
    <w:rsid w:val="001D7088"/>
    <w:rsid w:val="001E44E4"/>
    <w:rsid w:val="001E68A0"/>
    <w:rsid w:val="001F41E8"/>
    <w:rsid w:val="001F7787"/>
    <w:rsid w:val="0020046E"/>
    <w:rsid w:val="00200EB5"/>
    <w:rsid w:val="00211DC1"/>
    <w:rsid w:val="00215D4B"/>
    <w:rsid w:val="002168D8"/>
    <w:rsid w:val="00227410"/>
    <w:rsid w:val="00234F47"/>
    <w:rsid w:val="00237DD0"/>
    <w:rsid w:val="002403CA"/>
    <w:rsid w:val="00240988"/>
    <w:rsid w:val="002427CA"/>
    <w:rsid w:val="002518F5"/>
    <w:rsid w:val="00260BC3"/>
    <w:rsid w:val="002624F0"/>
    <w:rsid w:val="00263A27"/>
    <w:rsid w:val="00264669"/>
    <w:rsid w:val="0026498F"/>
    <w:rsid w:val="0027741C"/>
    <w:rsid w:val="00282A18"/>
    <w:rsid w:val="0028313D"/>
    <w:rsid w:val="00292B34"/>
    <w:rsid w:val="00295C4B"/>
    <w:rsid w:val="002B1F16"/>
    <w:rsid w:val="002B527B"/>
    <w:rsid w:val="002B594B"/>
    <w:rsid w:val="002B5EEA"/>
    <w:rsid w:val="002B796D"/>
    <w:rsid w:val="002C3CDE"/>
    <w:rsid w:val="002D00ED"/>
    <w:rsid w:val="002D2C28"/>
    <w:rsid w:val="002D4464"/>
    <w:rsid w:val="002D779C"/>
    <w:rsid w:val="002E3252"/>
    <w:rsid w:val="002E37CC"/>
    <w:rsid w:val="002E4DBB"/>
    <w:rsid w:val="002F2FA5"/>
    <w:rsid w:val="00305C57"/>
    <w:rsid w:val="00306364"/>
    <w:rsid w:val="00306CBC"/>
    <w:rsid w:val="00307AB7"/>
    <w:rsid w:val="003122A9"/>
    <w:rsid w:val="00314C61"/>
    <w:rsid w:val="0032114D"/>
    <w:rsid w:val="00330FEF"/>
    <w:rsid w:val="003321A0"/>
    <w:rsid w:val="003352A4"/>
    <w:rsid w:val="00346D77"/>
    <w:rsid w:val="00353C82"/>
    <w:rsid w:val="003553A1"/>
    <w:rsid w:val="003605FF"/>
    <w:rsid w:val="00363A78"/>
    <w:rsid w:val="003673F1"/>
    <w:rsid w:val="00370F60"/>
    <w:rsid w:val="00371D53"/>
    <w:rsid w:val="00372C24"/>
    <w:rsid w:val="00373056"/>
    <w:rsid w:val="00374AB5"/>
    <w:rsid w:val="00375BF3"/>
    <w:rsid w:val="003925DC"/>
    <w:rsid w:val="00397BFF"/>
    <w:rsid w:val="003A0BDB"/>
    <w:rsid w:val="003B0A2C"/>
    <w:rsid w:val="003B1DC7"/>
    <w:rsid w:val="003B33A2"/>
    <w:rsid w:val="003B7228"/>
    <w:rsid w:val="003B74BE"/>
    <w:rsid w:val="003C5B80"/>
    <w:rsid w:val="003D5ADC"/>
    <w:rsid w:val="003D7B77"/>
    <w:rsid w:val="003E0EBE"/>
    <w:rsid w:val="003E3114"/>
    <w:rsid w:val="003E6660"/>
    <w:rsid w:val="003F04D5"/>
    <w:rsid w:val="003F74D5"/>
    <w:rsid w:val="004000D4"/>
    <w:rsid w:val="004078EB"/>
    <w:rsid w:val="0041092B"/>
    <w:rsid w:val="00415806"/>
    <w:rsid w:val="00417D58"/>
    <w:rsid w:val="00421F44"/>
    <w:rsid w:val="004238BF"/>
    <w:rsid w:val="00423DFF"/>
    <w:rsid w:val="00423EDE"/>
    <w:rsid w:val="0042423B"/>
    <w:rsid w:val="00427F73"/>
    <w:rsid w:val="00431B38"/>
    <w:rsid w:val="004332D9"/>
    <w:rsid w:val="00435268"/>
    <w:rsid w:val="004362DE"/>
    <w:rsid w:val="004403AB"/>
    <w:rsid w:val="00445783"/>
    <w:rsid w:val="00446F99"/>
    <w:rsid w:val="00452337"/>
    <w:rsid w:val="00465B16"/>
    <w:rsid w:val="00473635"/>
    <w:rsid w:val="0047440C"/>
    <w:rsid w:val="0048074F"/>
    <w:rsid w:val="00485ABF"/>
    <w:rsid w:val="00486729"/>
    <w:rsid w:val="00486A7B"/>
    <w:rsid w:val="00490D67"/>
    <w:rsid w:val="00494DF4"/>
    <w:rsid w:val="004A0124"/>
    <w:rsid w:val="004A0914"/>
    <w:rsid w:val="004A25BB"/>
    <w:rsid w:val="004A4C47"/>
    <w:rsid w:val="004A5449"/>
    <w:rsid w:val="004C2A48"/>
    <w:rsid w:val="004C51D1"/>
    <w:rsid w:val="004C6FF2"/>
    <w:rsid w:val="004D1F90"/>
    <w:rsid w:val="004D49D7"/>
    <w:rsid w:val="004E2D20"/>
    <w:rsid w:val="004E354F"/>
    <w:rsid w:val="004E6D6B"/>
    <w:rsid w:val="004F038D"/>
    <w:rsid w:val="004F106A"/>
    <w:rsid w:val="004F2A22"/>
    <w:rsid w:val="004F7D77"/>
    <w:rsid w:val="00504838"/>
    <w:rsid w:val="00506F3A"/>
    <w:rsid w:val="00510E87"/>
    <w:rsid w:val="00512B77"/>
    <w:rsid w:val="00520AEF"/>
    <w:rsid w:val="00522DC7"/>
    <w:rsid w:val="00531564"/>
    <w:rsid w:val="00535028"/>
    <w:rsid w:val="005402E9"/>
    <w:rsid w:val="00543A87"/>
    <w:rsid w:val="00543C9E"/>
    <w:rsid w:val="00544A91"/>
    <w:rsid w:val="005537AC"/>
    <w:rsid w:val="00555228"/>
    <w:rsid w:val="00557751"/>
    <w:rsid w:val="00561AB5"/>
    <w:rsid w:val="00562FE9"/>
    <w:rsid w:val="00564174"/>
    <w:rsid w:val="00566D5C"/>
    <w:rsid w:val="00572E66"/>
    <w:rsid w:val="00586F9D"/>
    <w:rsid w:val="005A3A38"/>
    <w:rsid w:val="005A637E"/>
    <w:rsid w:val="005A6F9A"/>
    <w:rsid w:val="005C02A3"/>
    <w:rsid w:val="005C176A"/>
    <w:rsid w:val="005C41D4"/>
    <w:rsid w:val="005C4260"/>
    <w:rsid w:val="005C4438"/>
    <w:rsid w:val="005C51FC"/>
    <w:rsid w:val="005D09DF"/>
    <w:rsid w:val="005D247D"/>
    <w:rsid w:val="005D5440"/>
    <w:rsid w:val="005D77C7"/>
    <w:rsid w:val="005E2F88"/>
    <w:rsid w:val="005E75D2"/>
    <w:rsid w:val="005F0950"/>
    <w:rsid w:val="005F1A93"/>
    <w:rsid w:val="005F7947"/>
    <w:rsid w:val="00600413"/>
    <w:rsid w:val="006032D9"/>
    <w:rsid w:val="0060344E"/>
    <w:rsid w:val="00606053"/>
    <w:rsid w:val="0061032B"/>
    <w:rsid w:val="00613115"/>
    <w:rsid w:val="00613D43"/>
    <w:rsid w:val="0061671F"/>
    <w:rsid w:val="00617D40"/>
    <w:rsid w:val="0062203A"/>
    <w:rsid w:val="00622CF3"/>
    <w:rsid w:val="00624FF3"/>
    <w:rsid w:val="0063183C"/>
    <w:rsid w:val="00641100"/>
    <w:rsid w:val="00641CD6"/>
    <w:rsid w:val="00644606"/>
    <w:rsid w:val="00646A67"/>
    <w:rsid w:val="00650992"/>
    <w:rsid w:val="00650C4F"/>
    <w:rsid w:val="006521DD"/>
    <w:rsid w:val="006615A4"/>
    <w:rsid w:val="00673179"/>
    <w:rsid w:val="006746EB"/>
    <w:rsid w:val="0067781B"/>
    <w:rsid w:val="00681514"/>
    <w:rsid w:val="006835D6"/>
    <w:rsid w:val="00683966"/>
    <w:rsid w:val="00686683"/>
    <w:rsid w:val="0068712F"/>
    <w:rsid w:val="00694860"/>
    <w:rsid w:val="0069542E"/>
    <w:rsid w:val="0069580A"/>
    <w:rsid w:val="006A52F3"/>
    <w:rsid w:val="006A55A6"/>
    <w:rsid w:val="006A66A8"/>
    <w:rsid w:val="006A6BC8"/>
    <w:rsid w:val="006C7C55"/>
    <w:rsid w:val="006D0C7B"/>
    <w:rsid w:val="006E1770"/>
    <w:rsid w:val="006E32F4"/>
    <w:rsid w:val="006E724F"/>
    <w:rsid w:val="006F0D54"/>
    <w:rsid w:val="006F71A5"/>
    <w:rsid w:val="0070426B"/>
    <w:rsid w:val="00704BDE"/>
    <w:rsid w:val="0070794F"/>
    <w:rsid w:val="00711257"/>
    <w:rsid w:val="00724DA9"/>
    <w:rsid w:val="00730623"/>
    <w:rsid w:val="00731255"/>
    <w:rsid w:val="0073217D"/>
    <w:rsid w:val="00734CD5"/>
    <w:rsid w:val="00737702"/>
    <w:rsid w:val="00741B84"/>
    <w:rsid w:val="007429B2"/>
    <w:rsid w:val="00746C6B"/>
    <w:rsid w:val="00750DCB"/>
    <w:rsid w:val="00752396"/>
    <w:rsid w:val="00753128"/>
    <w:rsid w:val="007542EE"/>
    <w:rsid w:val="00754AC7"/>
    <w:rsid w:val="007550D0"/>
    <w:rsid w:val="00756288"/>
    <w:rsid w:val="00760F42"/>
    <w:rsid w:val="00765811"/>
    <w:rsid w:val="00766EE9"/>
    <w:rsid w:val="0077419C"/>
    <w:rsid w:val="00776EAC"/>
    <w:rsid w:val="0078256E"/>
    <w:rsid w:val="00782CE2"/>
    <w:rsid w:val="00786053"/>
    <w:rsid w:val="0079221C"/>
    <w:rsid w:val="007948A1"/>
    <w:rsid w:val="00795B7A"/>
    <w:rsid w:val="007A3B8B"/>
    <w:rsid w:val="007A77A5"/>
    <w:rsid w:val="007B078C"/>
    <w:rsid w:val="007C139D"/>
    <w:rsid w:val="007C249B"/>
    <w:rsid w:val="007C261A"/>
    <w:rsid w:val="007C27C5"/>
    <w:rsid w:val="007C3183"/>
    <w:rsid w:val="007D23B2"/>
    <w:rsid w:val="007D6DCF"/>
    <w:rsid w:val="007E2D84"/>
    <w:rsid w:val="007E5026"/>
    <w:rsid w:val="007F0E3B"/>
    <w:rsid w:val="007F58F7"/>
    <w:rsid w:val="0080474A"/>
    <w:rsid w:val="008104E5"/>
    <w:rsid w:val="00817005"/>
    <w:rsid w:val="0083157C"/>
    <w:rsid w:val="0083628E"/>
    <w:rsid w:val="00846AF9"/>
    <w:rsid w:val="0085054A"/>
    <w:rsid w:val="00850CF0"/>
    <w:rsid w:val="00860BEB"/>
    <w:rsid w:val="00862591"/>
    <w:rsid w:val="00862C64"/>
    <w:rsid w:val="00867A9C"/>
    <w:rsid w:val="00870994"/>
    <w:rsid w:val="00871622"/>
    <w:rsid w:val="00872194"/>
    <w:rsid w:val="00876388"/>
    <w:rsid w:val="00877F19"/>
    <w:rsid w:val="00882845"/>
    <w:rsid w:val="00885FA4"/>
    <w:rsid w:val="00886E6E"/>
    <w:rsid w:val="00894BDF"/>
    <w:rsid w:val="00895AEB"/>
    <w:rsid w:val="008A0981"/>
    <w:rsid w:val="008A42AA"/>
    <w:rsid w:val="008B1D69"/>
    <w:rsid w:val="008B26E8"/>
    <w:rsid w:val="008B7CE7"/>
    <w:rsid w:val="008C0E8F"/>
    <w:rsid w:val="008C1C1D"/>
    <w:rsid w:val="008C20A4"/>
    <w:rsid w:val="008C3B5D"/>
    <w:rsid w:val="008C3FDA"/>
    <w:rsid w:val="008C71B6"/>
    <w:rsid w:val="008D03C5"/>
    <w:rsid w:val="008D137D"/>
    <w:rsid w:val="008D5850"/>
    <w:rsid w:val="008E158A"/>
    <w:rsid w:val="008E41A7"/>
    <w:rsid w:val="008E600A"/>
    <w:rsid w:val="008F0321"/>
    <w:rsid w:val="008F1709"/>
    <w:rsid w:val="008F4224"/>
    <w:rsid w:val="00901379"/>
    <w:rsid w:val="0091112C"/>
    <w:rsid w:val="00916596"/>
    <w:rsid w:val="00916795"/>
    <w:rsid w:val="00921BA3"/>
    <w:rsid w:val="0092259A"/>
    <w:rsid w:val="009306F3"/>
    <w:rsid w:val="0093249E"/>
    <w:rsid w:val="00944986"/>
    <w:rsid w:val="00945490"/>
    <w:rsid w:val="009508B6"/>
    <w:rsid w:val="0095347D"/>
    <w:rsid w:val="0095443E"/>
    <w:rsid w:val="009559A1"/>
    <w:rsid w:val="00963050"/>
    <w:rsid w:val="009656D7"/>
    <w:rsid w:val="00975168"/>
    <w:rsid w:val="009813EB"/>
    <w:rsid w:val="0098230E"/>
    <w:rsid w:val="009846E5"/>
    <w:rsid w:val="00991120"/>
    <w:rsid w:val="0099353D"/>
    <w:rsid w:val="009A1910"/>
    <w:rsid w:val="009A2F8D"/>
    <w:rsid w:val="009A576F"/>
    <w:rsid w:val="009A7702"/>
    <w:rsid w:val="009B1071"/>
    <w:rsid w:val="009B2B2E"/>
    <w:rsid w:val="009B3023"/>
    <w:rsid w:val="009B30E7"/>
    <w:rsid w:val="009B7894"/>
    <w:rsid w:val="009C3626"/>
    <w:rsid w:val="009C5290"/>
    <w:rsid w:val="009C6861"/>
    <w:rsid w:val="009C6ECD"/>
    <w:rsid w:val="009D0EEF"/>
    <w:rsid w:val="009D1E49"/>
    <w:rsid w:val="009D7470"/>
    <w:rsid w:val="009E1F87"/>
    <w:rsid w:val="009E2870"/>
    <w:rsid w:val="009E2BAA"/>
    <w:rsid w:val="009E35B8"/>
    <w:rsid w:val="009F14D5"/>
    <w:rsid w:val="009F51C7"/>
    <w:rsid w:val="00A034BA"/>
    <w:rsid w:val="00A0726A"/>
    <w:rsid w:val="00A13699"/>
    <w:rsid w:val="00A14893"/>
    <w:rsid w:val="00A15D87"/>
    <w:rsid w:val="00A169C7"/>
    <w:rsid w:val="00A20045"/>
    <w:rsid w:val="00A21B08"/>
    <w:rsid w:val="00A2729D"/>
    <w:rsid w:val="00A274B1"/>
    <w:rsid w:val="00A33459"/>
    <w:rsid w:val="00A33BD3"/>
    <w:rsid w:val="00A403F8"/>
    <w:rsid w:val="00A40C1E"/>
    <w:rsid w:val="00A40C76"/>
    <w:rsid w:val="00A42C3D"/>
    <w:rsid w:val="00A439E4"/>
    <w:rsid w:val="00A46FD0"/>
    <w:rsid w:val="00A544BA"/>
    <w:rsid w:val="00A54D93"/>
    <w:rsid w:val="00A5764D"/>
    <w:rsid w:val="00A60B8C"/>
    <w:rsid w:val="00A64885"/>
    <w:rsid w:val="00A65817"/>
    <w:rsid w:val="00A6661C"/>
    <w:rsid w:val="00A679BF"/>
    <w:rsid w:val="00A7086B"/>
    <w:rsid w:val="00A741FC"/>
    <w:rsid w:val="00A7664B"/>
    <w:rsid w:val="00A77F02"/>
    <w:rsid w:val="00A801D8"/>
    <w:rsid w:val="00A847C6"/>
    <w:rsid w:val="00A863AE"/>
    <w:rsid w:val="00A9200F"/>
    <w:rsid w:val="00A96701"/>
    <w:rsid w:val="00AA1DB7"/>
    <w:rsid w:val="00AA42CD"/>
    <w:rsid w:val="00AA5236"/>
    <w:rsid w:val="00AA5869"/>
    <w:rsid w:val="00AB1998"/>
    <w:rsid w:val="00AB3B0E"/>
    <w:rsid w:val="00AD5329"/>
    <w:rsid w:val="00AE0532"/>
    <w:rsid w:val="00B06216"/>
    <w:rsid w:val="00B14467"/>
    <w:rsid w:val="00B40D73"/>
    <w:rsid w:val="00B426A2"/>
    <w:rsid w:val="00B45E8A"/>
    <w:rsid w:val="00B460A0"/>
    <w:rsid w:val="00B463F9"/>
    <w:rsid w:val="00B46F80"/>
    <w:rsid w:val="00B52B21"/>
    <w:rsid w:val="00B52EC3"/>
    <w:rsid w:val="00B55B29"/>
    <w:rsid w:val="00B56662"/>
    <w:rsid w:val="00B61996"/>
    <w:rsid w:val="00B62405"/>
    <w:rsid w:val="00B65008"/>
    <w:rsid w:val="00B66767"/>
    <w:rsid w:val="00B77E8E"/>
    <w:rsid w:val="00B828F0"/>
    <w:rsid w:val="00B838D6"/>
    <w:rsid w:val="00B84F8F"/>
    <w:rsid w:val="00B91504"/>
    <w:rsid w:val="00B936C6"/>
    <w:rsid w:val="00B946DF"/>
    <w:rsid w:val="00BA0E91"/>
    <w:rsid w:val="00BA2E68"/>
    <w:rsid w:val="00BA35BC"/>
    <w:rsid w:val="00BA4620"/>
    <w:rsid w:val="00BA4EE9"/>
    <w:rsid w:val="00BA6028"/>
    <w:rsid w:val="00BA6E73"/>
    <w:rsid w:val="00BA719F"/>
    <w:rsid w:val="00BB16E9"/>
    <w:rsid w:val="00BB2B7C"/>
    <w:rsid w:val="00BB639F"/>
    <w:rsid w:val="00BC0C27"/>
    <w:rsid w:val="00BC2E57"/>
    <w:rsid w:val="00BC4C12"/>
    <w:rsid w:val="00BD0211"/>
    <w:rsid w:val="00BD5565"/>
    <w:rsid w:val="00BE18EB"/>
    <w:rsid w:val="00BE29EE"/>
    <w:rsid w:val="00BE4A8E"/>
    <w:rsid w:val="00BE6325"/>
    <w:rsid w:val="00BF4DD9"/>
    <w:rsid w:val="00BF7636"/>
    <w:rsid w:val="00C00E7C"/>
    <w:rsid w:val="00C00F9D"/>
    <w:rsid w:val="00C05951"/>
    <w:rsid w:val="00C07BE8"/>
    <w:rsid w:val="00C1127F"/>
    <w:rsid w:val="00C123B7"/>
    <w:rsid w:val="00C13FE8"/>
    <w:rsid w:val="00C20D2C"/>
    <w:rsid w:val="00C2134B"/>
    <w:rsid w:val="00C22D3F"/>
    <w:rsid w:val="00C22FBD"/>
    <w:rsid w:val="00C242FD"/>
    <w:rsid w:val="00C372FD"/>
    <w:rsid w:val="00C37F57"/>
    <w:rsid w:val="00C41846"/>
    <w:rsid w:val="00C4378A"/>
    <w:rsid w:val="00C51A96"/>
    <w:rsid w:val="00C525D8"/>
    <w:rsid w:val="00C53DC1"/>
    <w:rsid w:val="00C545F2"/>
    <w:rsid w:val="00C607A1"/>
    <w:rsid w:val="00C626CA"/>
    <w:rsid w:val="00C70436"/>
    <w:rsid w:val="00C70A25"/>
    <w:rsid w:val="00C7223C"/>
    <w:rsid w:val="00C727CC"/>
    <w:rsid w:val="00C72A7F"/>
    <w:rsid w:val="00C73697"/>
    <w:rsid w:val="00C77CF1"/>
    <w:rsid w:val="00C82DE8"/>
    <w:rsid w:val="00C90EBC"/>
    <w:rsid w:val="00C94956"/>
    <w:rsid w:val="00C95CBA"/>
    <w:rsid w:val="00CA0E25"/>
    <w:rsid w:val="00CA3BC8"/>
    <w:rsid w:val="00CA3FFC"/>
    <w:rsid w:val="00CB324E"/>
    <w:rsid w:val="00CB56CE"/>
    <w:rsid w:val="00CB5907"/>
    <w:rsid w:val="00CC1986"/>
    <w:rsid w:val="00CC295C"/>
    <w:rsid w:val="00CD1C8E"/>
    <w:rsid w:val="00CD595D"/>
    <w:rsid w:val="00CE4964"/>
    <w:rsid w:val="00CE7E6C"/>
    <w:rsid w:val="00CF364E"/>
    <w:rsid w:val="00CF3E51"/>
    <w:rsid w:val="00D03608"/>
    <w:rsid w:val="00D05C08"/>
    <w:rsid w:val="00D117E1"/>
    <w:rsid w:val="00D133FE"/>
    <w:rsid w:val="00D13CBE"/>
    <w:rsid w:val="00D16B3E"/>
    <w:rsid w:val="00D200D8"/>
    <w:rsid w:val="00D23875"/>
    <w:rsid w:val="00D264D0"/>
    <w:rsid w:val="00D346C2"/>
    <w:rsid w:val="00D435C4"/>
    <w:rsid w:val="00D45FB0"/>
    <w:rsid w:val="00D62258"/>
    <w:rsid w:val="00D62EC3"/>
    <w:rsid w:val="00D70C3C"/>
    <w:rsid w:val="00D71B92"/>
    <w:rsid w:val="00D735BB"/>
    <w:rsid w:val="00D80B39"/>
    <w:rsid w:val="00D85EE7"/>
    <w:rsid w:val="00D86EF9"/>
    <w:rsid w:val="00D874F1"/>
    <w:rsid w:val="00D94035"/>
    <w:rsid w:val="00D94D7D"/>
    <w:rsid w:val="00D97432"/>
    <w:rsid w:val="00DA50A2"/>
    <w:rsid w:val="00DB4698"/>
    <w:rsid w:val="00DB60C0"/>
    <w:rsid w:val="00DC60EA"/>
    <w:rsid w:val="00DC631F"/>
    <w:rsid w:val="00DC7F8F"/>
    <w:rsid w:val="00DD29DB"/>
    <w:rsid w:val="00DD7B1C"/>
    <w:rsid w:val="00DE5E3C"/>
    <w:rsid w:val="00DE7E24"/>
    <w:rsid w:val="00DF2F42"/>
    <w:rsid w:val="00DF733A"/>
    <w:rsid w:val="00E0180A"/>
    <w:rsid w:val="00E01A30"/>
    <w:rsid w:val="00E023BF"/>
    <w:rsid w:val="00E02665"/>
    <w:rsid w:val="00E06291"/>
    <w:rsid w:val="00E167E4"/>
    <w:rsid w:val="00E16E9C"/>
    <w:rsid w:val="00E22C2B"/>
    <w:rsid w:val="00E23B09"/>
    <w:rsid w:val="00E26505"/>
    <w:rsid w:val="00E4318B"/>
    <w:rsid w:val="00E441A0"/>
    <w:rsid w:val="00E44D82"/>
    <w:rsid w:val="00E47ACD"/>
    <w:rsid w:val="00E56FF1"/>
    <w:rsid w:val="00E632AB"/>
    <w:rsid w:val="00E71CD6"/>
    <w:rsid w:val="00E7408A"/>
    <w:rsid w:val="00E774E1"/>
    <w:rsid w:val="00E8070A"/>
    <w:rsid w:val="00E81954"/>
    <w:rsid w:val="00E81CF0"/>
    <w:rsid w:val="00E81D5C"/>
    <w:rsid w:val="00E84393"/>
    <w:rsid w:val="00E87693"/>
    <w:rsid w:val="00E92A5B"/>
    <w:rsid w:val="00E93684"/>
    <w:rsid w:val="00EA3C30"/>
    <w:rsid w:val="00EA4821"/>
    <w:rsid w:val="00EB42E6"/>
    <w:rsid w:val="00EB5B58"/>
    <w:rsid w:val="00EC0C34"/>
    <w:rsid w:val="00EC217A"/>
    <w:rsid w:val="00EC3F26"/>
    <w:rsid w:val="00ED42CF"/>
    <w:rsid w:val="00ED7E08"/>
    <w:rsid w:val="00EE03CC"/>
    <w:rsid w:val="00EE18A3"/>
    <w:rsid w:val="00EE48EF"/>
    <w:rsid w:val="00EF12F2"/>
    <w:rsid w:val="00F01608"/>
    <w:rsid w:val="00F0255C"/>
    <w:rsid w:val="00F03556"/>
    <w:rsid w:val="00F0387E"/>
    <w:rsid w:val="00F102F3"/>
    <w:rsid w:val="00F10C4C"/>
    <w:rsid w:val="00F128E5"/>
    <w:rsid w:val="00F12AF6"/>
    <w:rsid w:val="00F12F09"/>
    <w:rsid w:val="00F208A9"/>
    <w:rsid w:val="00F30E40"/>
    <w:rsid w:val="00F33C9B"/>
    <w:rsid w:val="00F3586E"/>
    <w:rsid w:val="00F35B33"/>
    <w:rsid w:val="00F406A8"/>
    <w:rsid w:val="00F43315"/>
    <w:rsid w:val="00F45DFE"/>
    <w:rsid w:val="00F4644A"/>
    <w:rsid w:val="00F46B43"/>
    <w:rsid w:val="00F542C6"/>
    <w:rsid w:val="00F55917"/>
    <w:rsid w:val="00F83F7F"/>
    <w:rsid w:val="00F879F4"/>
    <w:rsid w:val="00F903AA"/>
    <w:rsid w:val="00F94664"/>
    <w:rsid w:val="00FA78C9"/>
    <w:rsid w:val="00FA7B05"/>
    <w:rsid w:val="00FB3F1B"/>
    <w:rsid w:val="00FC06E3"/>
    <w:rsid w:val="00FC2380"/>
    <w:rsid w:val="00FC28E6"/>
    <w:rsid w:val="00FC64C6"/>
    <w:rsid w:val="00FC6A39"/>
    <w:rsid w:val="00FC7D45"/>
    <w:rsid w:val="00FD2A8F"/>
    <w:rsid w:val="00FD565D"/>
    <w:rsid w:val="00FD6DF3"/>
    <w:rsid w:val="00FE3BE6"/>
    <w:rsid w:val="00FE540E"/>
    <w:rsid w:val="00FF081E"/>
    <w:rsid w:val="00FF1280"/>
    <w:rsid w:val="00FF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445C5B"/>
  <w15:docId w15:val="{8B8D1F3B-A64A-47D0-93F4-BEB997AE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F1"/>
  </w:style>
  <w:style w:type="paragraph" w:styleId="Heading2">
    <w:name w:val="heading 2"/>
    <w:basedOn w:val="Normal"/>
    <w:next w:val="Normal"/>
    <w:link w:val="Heading2Char"/>
    <w:uiPriority w:val="9"/>
    <w:unhideWhenUsed/>
    <w:qFormat/>
    <w:rsid w:val="00260BC3"/>
    <w:pPr>
      <w:pBdr>
        <w:bottom w:val="single" w:sz="8" w:space="1" w:color="4F81BD"/>
      </w:pBdr>
      <w:spacing w:before="200" w:after="80"/>
      <w:outlineLvl w:val="1"/>
    </w:pPr>
    <w:rPr>
      <w:rFonts w:ascii="Cambria" w:eastAsia="Times New Roman" w:hAnsi="Cambria" w:cs="Times New Roman"/>
      <w:color w:val="365F91"/>
      <w:sz w:val="24"/>
      <w:szCs w:val="24"/>
      <w:lang w:val="x-none" w:eastAsia="x-none"/>
    </w:rPr>
  </w:style>
  <w:style w:type="paragraph" w:styleId="Heading3">
    <w:name w:val="heading 3"/>
    <w:basedOn w:val="Normal"/>
    <w:next w:val="Normal"/>
    <w:link w:val="Heading3Char"/>
    <w:uiPriority w:val="9"/>
    <w:unhideWhenUsed/>
    <w:qFormat/>
    <w:rsid w:val="00260BC3"/>
    <w:pPr>
      <w:pBdr>
        <w:bottom w:val="single" w:sz="4" w:space="1" w:color="95B3D7"/>
      </w:pBdr>
      <w:spacing w:before="200" w:after="80"/>
      <w:outlineLvl w:val="2"/>
    </w:pPr>
    <w:rPr>
      <w:rFonts w:ascii="Cambria" w:eastAsia="Times New Roman" w:hAnsi="Cambria" w:cs="Times New Roman"/>
      <w:color w:val="4F81BD"/>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741C"/>
    <w:pPr>
      <w:autoSpaceDE w:val="0"/>
      <w:autoSpaceDN w:val="0"/>
      <w:adjustRightInd w:val="0"/>
    </w:pPr>
    <w:rPr>
      <w:rFonts w:ascii="Arial" w:hAnsi="Arial"/>
      <w:color w:val="000000"/>
      <w:sz w:val="24"/>
      <w:szCs w:val="24"/>
    </w:r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263A27"/>
    <w:pPr>
      <w:ind w:left="720"/>
      <w:contextualSpacing/>
    </w:pPr>
  </w:style>
  <w:style w:type="character" w:styleId="SubtleEmphasis">
    <w:name w:val="Subtle Emphasis"/>
    <w:uiPriority w:val="19"/>
    <w:qFormat/>
    <w:rsid w:val="00C607A1"/>
    <w:rPr>
      <w:i/>
      <w:iCs/>
      <w:color w:val="5A5A5A"/>
    </w:rPr>
  </w:style>
  <w:style w:type="table" w:styleId="TableGrid">
    <w:name w:val="Table Grid"/>
    <w:basedOn w:val="TableNormal"/>
    <w:uiPriority w:val="39"/>
    <w:rsid w:val="00D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F80"/>
    <w:pPr>
      <w:tabs>
        <w:tab w:val="center" w:pos="4513"/>
        <w:tab w:val="right" w:pos="9026"/>
      </w:tabs>
    </w:pPr>
  </w:style>
  <w:style w:type="character" w:customStyle="1" w:styleId="HeaderChar">
    <w:name w:val="Header Char"/>
    <w:basedOn w:val="DefaultParagraphFont"/>
    <w:link w:val="Header"/>
    <w:uiPriority w:val="99"/>
    <w:rsid w:val="00B46F80"/>
  </w:style>
  <w:style w:type="paragraph" w:styleId="Footer">
    <w:name w:val="footer"/>
    <w:basedOn w:val="Normal"/>
    <w:link w:val="FooterChar"/>
    <w:uiPriority w:val="99"/>
    <w:unhideWhenUsed/>
    <w:rsid w:val="00B46F80"/>
    <w:pPr>
      <w:tabs>
        <w:tab w:val="center" w:pos="4513"/>
        <w:tab w:val="right" w:pos="9026"/>
      </w:tabs>
    </w:pPr>
  </w:style>
  <w:style w:type="character" w:customStyle="1" w:styleId="FooterChar">
    <w:name w:val="Footer Char"/>
    <w:basedOn w:val="DefaultParagraphFont"/>
    <w:link w:val="Footer"/>
    <w:uiPriority w:val="99"/>
    <w:rsid w:val="00B46F80"/>
  </w:style>
  <w:style w:type="paragraph" w:styleId="Title">
    <w:name w:val="Title"/>
    <w:basedOn w:val="Normal"/>
    <w:link w:val="TitleChar"/>
    <w:qFormat/>
    <w:rsid w:val="005C41D4"/>
    <w:pPr>
      <w:jc w:val="center"/>
    </w:pPr>
    <w:rPr>
      <w:rFonts w:ascii="Arial" w:eastAsia="Times New Roman" w:hAnsi="Arial"/>
      <w:b/>
      <w:bCs/>
      <w:sz w:val="24"/>
      <w:szCs w:val="24"/>
    </w:rPr>
  </w:style>
  <w:style w:type="character" w:customStyle="1" w:styleId="TitleChar">
    <w:name w:val="Title Char"/>
    <w:basedOn w:val="DefaultParagraphFont"/>
    <w:link w:val="Title"/>
    <w:rsid w:val="005C41D4"/>
    <w:rPr>
      <w:rFonts w:ascii="Arial" w:eastAsia="Times New Roman" w:hAnsi="Arial" w:cs="Arial"/>
      <w:b/>
      <w:bCs/>
      <w:sz w:val="24"/>
      <w:szCs w:val="24"/>
    </w:rPr>
  </w:style>
  <w:style w:type="character" w:styleId="Hyperlink">
    <w:name w:val="Hyperlink"/>
    <w:basedOn w:val="DefaultParagraphFont"/>
    <w:uiPriority w:val="99"/>
    <w:rsid w:val="005C41D4"/>
    <w:rPr>
      <w:color w:val="0000FF"/>
      <w:u w:val="single"/>
    </w:rPr>
  </w:style>
  <w:style w:type="paragraph" w:styleId="NormalWeb">
    <w:name w:val="Normal (Web)"/>
    <w:basedOn w:val="Normal"/>
    <w:uiPriority w:val="99"/>
    <w:semiHidden/>
    <w:unhideWhenUsed/>
    <w:rsid w:val="00D13CBE"/>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0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BDE"/>
    <w:rPr>
      <w:rFonts w:ascii="Segoe UI" w:hAnsi="Segoe UI" w:cs="Segoe UI"/>
      <w:sz w:val="18"/>
      <w:szCs w:val="18"/>
    </w:rPr>
  </w:style>
  <w:style w:type="character" w:styleId="FollowedHyperlink">
    <w:name w:val="FollowedHyperlink"/>
    <w:basedOn w:val="DefaultParagraphFont"/>
    <w:uiPriority w:val="99"/>
    <w:semiHidden/>
    <w:unhideWhenUsed/>
    <w:rsid w:val="00DC631F"/>
    <w:rPr>
      <w:color w:val="954F72" w:themeColor="followedHyperlink"/>
      <w:u w:val="single"/>
    </w:rPr>
  </w:style>
  <w:style w:type="character" w:customStyle="1" w:styleId="Heading2Char">
    <w:name w:val="Heading 2 Char"/>
    <w:basedOn w:val="DefaultParagraphFont"/>
    <w:link w:val="Heading2"/>
    <w:uiPriority w:val="9"/>
    <w:rsid w:val="00260BC3"/>
    <w:rPr>
      <w:rFonts w:ascii="Cambria" w:eastAsia="Times New Roman" w:hAnsi="Cambria" w:cs="Times New Roman"/>
      <w:color w:val="365F91"/>
      <w:sz w:val="24"/>
      <w:szCs w:val="24"/>
      <w:lang w:val="x-none" w:eastAsia="x-none"/>
    </w:rPr>
  </w:style>
  <w:style w:type="character" w:customStyle="1" w:styleId="Heading3Char">
    <w:name w:val="Heading 3 Char"/>
    <w:basedOn w:val="DefaultParagraphFont"/>
    <w:link w:val="Heading3"/>
    <w:uiPriority w:val="9"/>
    <w:rsid w:val="00260BC3"/>
    <w:rPr>
      <w:rFonts w:ascii="Cambria" w:eastAsia="Times New Roman" w:hAnsi="Cambria" w:cs="Times New Roman"/>
      <w:color w:val="4F81BD"/>
      <w:sz w:val="24"/>
      <w:szCs w:val="24"/>
      <w:lang w:val="x-none" w:eastAsia="x-non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372C24"/>
  </w:style>
  <w:style w:type="paragraph" w:customStyle="1" w:styleId="ELC-ParaTitle2">
    <w:name w:val="ELC - Para Title2"/>
    <w:basedOn w:val="ELC-ParaTitle"/>
    <w:rsid w:val="00756288"/>
    <w:pPr>
      <w:numPr>
        <w:ilvl w:val="1"/>
      </w:numPr>
      <w:tabs>
        <w:tab w:val="clear" w:pos="704"/>
        <w:tab w:val="left" w:pos="680"/>
      </w:tabs>
      <w:ind w:left="680" w:hanging="680"/>
    </w:pPr>
    <w:rPr>
      <w:b w:val="0"/>
      <w:bCs/>
    </w:rPr>
  </w:style>
  <w:style w:type="paragraph" w:customStyle="1" w:styleId="ELC-ParaTitle">
    <w:name w:val="ELC - Para Title"/>
    <w:basedOn w:val="Normal"/>
    <w:rsid w:val="00756288"/>
    <w:pPr>
      <w:numPr>
        <w:numId w:val="11"/>
      </w:numPr>
      <w:tabs>
        <w:tab w:val="left" w:pos="680"/>
      </w:tabs>
      <w:spacing w:after="200"/>
    </w:pPr>
    <w:rPr>
      <w:rFonts w:ascii="Arial" w:eastAsia="Times New Roman" w:hAnsi="Arial" w:cs="Times New Roman"/>
      <w:b/>
      <w:sz w:val="24"/>
      <w:szCs w:val="20"/>
    </w:rPr>
  </w:style>
  <w:style w:type="paragraph" w:customStyle="1" w:styleId="msonormal0">
    <w:name w:val="msonormal"/>
    <w:basedOn w:val="Normal"/>
    <w:rsid w:val="00A169C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5">
    <w:name w:val="xl65"/>
    <w:basedOn w:val="Normal"/>
    <w:rsid w:val="00A169C7"/>
    <w:pP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A169C7"/>
    <w:pPr>
      <w:shd w:val="clear" w:color="000000" w:fill="FFFFFF"/>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67">
    <w:name w:val="xl67"/>
    <w:basedOn w:val="Normal"/>
    <w:rsid w:val="00A169C7"/>
    <w:pP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68">
    <w:name w:val="xl68"/>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eastAsia="Times New Roman" w:hAnsi="Times New Roman" w:cs="Times New Roman"/>
      <w:b/>
      <w:bCs/>
      <w:color w:val="FFFFFF"/>
      <w:sz w:val="24"/>
      <w:szCs w:val="24"/>
      <w:lang w:eastAsia="en-GB"/>
    </w:rPr>
  </w:style>
  <w:style w:type="paragraph" w:customStyle="1" w:styleId="xl69">
    <w:name w:val="xl69"/>
    <w:basedOn w:val="Normal"/>
    <w:rsid w:val="00A169C7"/>
    <w:pP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A169C7"/>
    <w:pP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71">
    <w:name w:val="xl71"/>
    <w:basedOn w:val="Normal"/>
    <w:rsid w:val="00A1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72">
    <w:name w:val="xl72"/>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eastAsia="Times New Roman" w:hAnsi="Times New Roman" w:cs="Times New Roman"/>
      <w:b/>
      <w:bCs/>
      <w:color w:val="FFFFFF"/>
      <w:sz w:val="24"/>
      <w:szCs w:val="24"/>
      <w:lang w:eastAsia="en-GB"/>
    </w:rPr>
  </w:style>
  <w:style w:type="paragraph" w:customStyle="1" w:styleId="xl73">
    <w:name w:val="xl73"/>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74">
    <w:name w:val="xl74"/>
    <w:basedOn w:val="Normal"/>
    <w:rsid w:val="00A1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A169C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6">
    <w:name w:val="xl76"/>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77">
    <w:name w:val="xl77"/>
    <w:basedOn w:val="Normal"/>
    <w:rsid w:val="00A169C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78">
    <w:name w:val="xl78"/>
    <w:basedOn w:val="Normal"/>
    <w:rsid w:val="00A169C7"/>
    <w:pPr>
      <w:pBdr>
        <w:top w:val="single" w:sz="4" w:space="0" w:color="auto"/>
        <w:left w:val="single" w:sz="4" w:space="0" w:color="auto"/>
        <w:right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A169C7"/>
    <w:pPr>
      <w:pBdr>
        <w:top w:val="single" w:sz="4" w:space="0" w:color="auto"/>
        <w:left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A169C7"/>
    <w:pPr>
      <w:pBdr>
        <w:top w:val="dashed" w:sz="8" w:space="0" w:color="C00000"/>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81">
    <w:name w:val="xl81"/>
    <w:basedOn w:val="Normal"/>
    <w:rsid w:val="00A169C7"/>
    <w:pPr>
      <w:pBdr>
        <w:top w:val="dashed" w:sz="8" w:space="0" w:color="C00000"/>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82">
    <w:name w:val="xl82"/>
    <w:basedOn w:val="Normal"/>
    <w:rsid w:val="00A169C7"/>
    <w:pPr>
      <w:pBdr>
        <w:top w:val="dashed" w:sz="8" w:space="0" w:color="C00000"/>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A169C7"/>
    <w:pPr>
      <w:pBdr>
        <w:top w:val="dashed" w:sz="8" w:space="0" w:color="C00000"/>
        <w:left w:val="single" w:sz="4" w:space="0" w:color="auto"/>
        <w:bottom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84">
    <w:name w:val="xl84"/>
    <w:basedOn w:val="Normal"/>
    <w:rsid w:val="00A169C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A1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A169C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A169C7"/>
    <w:pPr>
      <w:pBdr>
        <w:top w:val="dashed" w:sz="8" w:space="0" w:color="C00000"/>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A169C7"/>
    <w:pPr>
      <w:pBdr>
        <w:top w:val="dashed" w:sz="8" w:space="0" w:color="C00000"/>
      </w:pBdr>
      <w:shd w:val="clear" w:color="000000" w:fill="FFFFFF"/>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9">
    <w:name w:val="xl89"/>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textAlignment w:val="center"/>
    </w:pPr>
    <w:rPr>
      <w:rFonts w:ascii="Times New Roman" w:eastAsia="Times New Roman" w:hAnsi="Times New Roman" w:cs="Times New Roman"/>
      <w:b/>
      <w:bCs/>
      <w:color w:val="FFFFFF"/>
      <w:sz w:val="24"/>
      <w:szCs w:val="24"/>
      <w:lang w:eastAsia="en-GB"/>
    </w:rPr>
  </w:style>
  <w:style w:type="paragraph" w:styleId="FootnoteText">
    <w:name w:val="footnote text"/>
    <w:basedOn w:val="Normal"/>
    <w:link w:val="FootnoteTextChar"/>
    <w:uiPriority w:val="99"/>
    <w:semiHidden/>
    <w:unhideWhenUsed/>
    <w:rsid w:val="00600413"/>
    <w:rPr>
      <w:sz w:val="20"/>
      <w:szCs w:val="20"/>
    </w:rPr>
  </w:style>
  <w:style w:type="character" w:customStyle="1" w:styleId="FootnoteTextChar">
    <w:name w:val="Footnote Text Char"/>
    <w:basedOn w:val="DefaultParagraphFont"/>
    <w:link w:val="FootnoteText"/>
    <w:uiPriority w:val="99"/>
    <w:semiHidden/>
    <w:rsid w:val="00600413"/>
    <w:rPr>
      <w:sz w:val="20"/>
      <w:szCs w:val="20"/>
    </w:rPr>
  </w:style>
  <w:style w:type="character" w:styleId="FootnoteReference">
    <w:name w:val="footnote reference"/>
    <w:basedOn w:val="DefaultParagraphFont"/>
    <w:uiPriority w:val="99"/>
    <w:semiHidden/>
    <w:unhideWhenUsed/>
    <w:rsid w:val="00600413"/>
    <w:rPr>
      <w:vertAlign w:val="superscript"/>
    </w:rPr>
  </w:style>
  <w:style w:type="paragraph" w:customStyle="1" w:styleId="ELC-Title">
    <w:name w:val="ELC-Title"/>
    <w:basedOn w:val="Normal"/>
    <w:rsid w:val="00A2729D"/>
    <w:pPr>
      <w:ind w:right="1134"/>
    </w:pPr>
    <w:rPr>
      <w:rFonts w:ascii="Arial" w:eastAsia="Times New Roman" w:hAnsi="Arial" w:cs="Times New Roman"/>
      <w:b/>
      <w:caps/>
      <w:sz w:val="24"/>
      <w:szCs w:val="20"/>
    </w:rPr>
  </w:style>
  <w:style w:type="paragraph" w:customStyle="1" w:styleId="DefaultText">
    <w:name w:val="Default Text"/>
    <w:basedOn w:val="Normal"/>
    <w:rsid w:val="0068712F"/>
    <w:pPr>
      <w:overflowPunct w:val="0"/>
      <w:autoSpaceDE w:val="0"/>
      <w:autoSpaceDN w:val="0"/>
      <w:adjustRightInd w:val="0"/>
      <w:textAlignment w:val="baseline"/>
    </w:pPr>
    <w:rPr>
      <w:rFonts w:ascii="Arial" w:eastAsia="Times New Roman" w:hAnsi="Arial"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8609">
      <w:bodyDiv w:val="1"/>
      <w:marLeft w:val="0"/>
      <w:marRight w:val="0"/>
      <w:marTop w:val="0"/>
      <w:marBottom w:val="0"/>
      <w:divBdr>
        <w:top w:val="none" w:sz="0" w:space="0" w:color="auto"/>
        <w:left w:val="none" w:sz="0" w:space="0" w:color="auto"/>
        <w:bottom w:val="none" w:sz="0" w:space="0" w:color="auto"/>
        <w:right w:val="none" w:sz="0" w:space="0" w:color="auto"/>
      </w:divBdr>
    </w:div>
    <w:div w:id="164441767">
      <w:bodyDiv w:val="1"/>
      <w:marLeft w:val="0"/>
      <w:marRight w:val="0"/>
      <w:marTop w:val="0"/>
      <w:marBottom w:val="0"/>
      <w:divBdr>
        <w:top w:val="none" w:sz="0" w:space="0" w:color="auto"/>
        <w:left w:val="none" w:sz="0" w:space="0" w:color="auto"/>
        <w:bottom w:val="none" w:sz="0" w:space="0" w:color="auto"/>
        <w:right w:val="none" w:sz="0" w:space="0" w:color="auto"/>
      </w:divBdr>
    </w:div>
    <w:div w:id="174735719">
      <w:bodyDiv w:val="1"/>
      <w:marLeft w:val="0"/>
      <w:marRight w:val="0"/>
      <w:marTop w:val="0"/>
      <w:marBottom w:val="0"/>
      <w:divBdr>
        <w:top w:val="none" w:sz="0" w:space="0" w:color="auto"/>
        <w:left w:val="none" w:sz="0" w:space="0" w:color="auto"/>
        <w:bottom w:val="none" w:sz="0" w:space="0" w:color="auto"/>
        <w:right w:val="none" w:sz="0" w:space="0" w:color="auto"/>
      </w:divBdr>
    </w:div>
    <w:div w:id="243298971">
      <w:bodyDiv w:val="1"/>
      <w:marLeft w:val="0"/>
      <w:marRight w:val="0"/>
      <w:marTop w:val="0"/>
      <w:marBottom w:val="0"/>
      <w:divBdr>
        <w:top w:val="none" w:sz="0" w:space="0" w:color="auto"/>
        <w:left w:val="none" w:sz="0" w:space="0" w:color="auto"/>
        <w:bottom w:val="none" w:sz="0" w:space="0" w:color="auto"/>
        <w:right w:val="none" w:sz="0" w:space="0" w:color="auto"/>
      </w:divBdr>
    </w:div>
    <w:div w:id="275910875">
      <w:bodyDiv w:val="1"/>
      <w:marLeft w:val="0"/>
      <w:marRight w:val="0"/>
      <w:marTop w:val="0"/>
      <w:marBottom w:val="0"/>
      <w:divBdr>
        <w:top w:val="none" w:sz="0" w:space="0" w:color="auto"/>
        <w:left w:val="none" w:sz="0" w:space="0" w:color="auto"/>
        <w:bottom w:val="none" w:sz="0" w:space="0" w:color="auto"/>
        <w:right w:val="none" w:sz="0" w:space="0" w:color="auto"/>
      </w:divBdr>
      <w:divsChild>
        <w:div w:id="2068869999">
          <w:marLeft w:val="0"/>
          <w:marRight w:val="0"/>
          <w:marTop w:val="0"/>
          <w:marBottom w:val="0"/>
          <w:divBdr>
            <w:top w:val="none" w:sz="0" w:space="0" w:color="auto"/>
            <w:left w:val="none" w:sz="0" w:space="0" w:color="auto"/>
            <w:bottom w:val="none" w:sz="0" w:space="0" w:color="auto"/>
            <w:right w:val="none" w:sz="0" w:space="0" w:color="auto"/>
          </w:divBdr>
          <w:divsChild>
            <w:div w:id="218246964">
              <w:marLeft w:val="0"/>
              <w:marRight w:val="0"/>
              <w:marTop w:val="0"/>
              <w:marBottom w:val="0"/>
              <w:divBdr>
                <w:top w:val="none" w:sz="0" w:space="0" w:color="auto"/>
                <w:left w:val="none" w:sz="0" w:space="0" w:color="auto"/>
                <w:bottom w:val="none" w:sz="0" w:space="0" w:color="auto"/>
                <w:right w:val="none" w:sz="0" w:space="0" w:color="auto"/>
              </w:divBdr>
              <w:divsChild>
                <w:div w:id="1033921093">
                  <w:marLeft w:val="0"/>
                  <w:marRight w:val="0"/>
                  <w:marTop w:val="0"/>
                  <w:marBottom w:val="0"/>
                  <w:divBdr>
                    <w:top w:val="none" w:sz="0" w:space="0" w:color="auto"/>
                    <w:left w:val="none" w:sz="0" w:space="0" w:color="auto"/>
                    <w:bottom w:val="none" w:sz="0" w:space="0" w:color="auto"/>
                    <w:right w:val="none" w:sz="0" w:space="0" w:color="auto"/>
                  </w:divBdr>
                  <w:divsChild>
                    <w:div w:id="560755718">
                      <w:marLeft w:val="0"/>
                      <w:marRight w:val="0"/>
                      <w:marTop w:val="0"/>
                      <w:marBottom w:val="0"/>
                      <w:divBdr>
                        <w:top w:val="none" w:sz="0" w:space="0" w:color="auto"/>
                        <w:left w:val="none" w:sz="0" w:space="0" w:color="auto"/>
                        <w:bottom w:val="none" w:sz="0" w:space="0" w:color="auto"/>
                        <w:right w:val="none" w:sz="0" w:space="0" w:color="auto"/>
                      </w:divBdr>
                      <w:divsChild>
                        <w:div w:id="258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35619">
      <w:bodyDiv w:val="1"/>
      <w:marLeft w:val="0"/>
      <w:marRight w:val="0"/>
      <w:marTop w:val="0"/>
      <w:marBottom w:val="0"/>
      <w:divBdr>
        <w:top w:val="none" w:sz="0" w:space="0" w:color="auto"/>
        <w:left w:val="none" w:sz="0" w:space="0" w:color="auto"/>
        <w:bottom w:val="none" w:sz="0" w:space="0" w:color="auto"/>
        <w:right w:val="none" w:sz="0" w:space="0" w:color="auto"/>
      </w:divBdr>
    </w:div>
    <w:div w:id="330717739">
      <w:bodyDiv w:val="1"/>
      <w:marLeft w:val="0"/>
      <w:marRight w:val="0"/>
      <w:marTop w:val="0"/>
      <w:marBottom w:val="0"/>
      <w:divBdr>
        <w:top w:val="none" w:sz="0" w:space="0" w:color="auto"/>
        <w:left w:val="none" w:sz="0" w:space="0" w:color="auto"/>
        <w:bottom w:val="none" w:sz="0" w:space="0" w:color="auto"/>
        <w:right w:val="none" w:sz="0" w:space="0" w:color="auto"/>
      </w:divBdr>
    </w:div>
    <w:div w:id="360320846">
      <w:bodyDiv w:val="1"/>
      <w:marLeft w:val="0"/>
      <w:marRight w:val="0"/>
      <w:marTop w:val="0"/>
      <w:marBottom w:val="0"/>
      <w:divBdr>
        <w:top w:val="none" w:sz="0" w:space="0" w:color="auto"/>
        <w:left w:val="none" w:sz="0" w:space="0" w:color="auto"/>
        <w:bottom w:val="none" w:sz="0" w:space="0" w:color="auto"/>
        <w:right w:val="none" w:sz="0" w:space="0" w:color="auto"/>
      </w:divBdr>
    </w:div>
    <w:div w:id="374624187">
      <w:bodyDiv w:val="1"/>
      <w:marLeft w:val="0"/>
      <w:marRight w:val="0"/>
      <w:marTop w:val="0"/>
      <w:marBottom w:val="0"/>
      <w:divBdr>
        <w:top w:val="none" w:sz="0" w:space="0" w:color="auto"/>
        <w:left w:val="none" w:sz="0" w:space="0" w:color="auto"/>
        <w:bottom w:val="none" w:sz="0" w:space="0" w:color="auto"/>
        <w:right w:val="none" w:sz="0" w:space="0" w:color="auto"/>
      </w:divBdr>
    </w:div>
    <w:div w:id="487553155">
      <w:bodyDiv w:val="1"/>
      <w:marLeft w:val="0"/>
      <w:marRight w:val="0"/>
      <w:marTop w:val="0"/>
      <w:marBottom w:val="0"/>
      <w:divBdr>
        <w:top w:val="none" w:sz="0" w:space="0" w:color="auto"/>
        <w:left w:val="none" w:sz="0" w:space="0" w:color="auto"/>
        <w:bottom w:val="none" w:sz="0" w:space="0" w:color="auto"/>
        <w:right w:val="none" w:sz="0" w:space="0" w:color="auto"/>
      </w:divBdr>
    </w:div>
    <w:div w:id="550968963">
      <w:bodyDiv w:val="1"/>
      <w:marLeft w:val="0"/>
      <w:marRight w:val="0"/>
      <w:marTop w:val="0"/>
      <w:marBottom w:val="0"/>
      <w:divBdr>
        <w:top w:val="none" w:sz="0" w:space="0" w:color="auto"/>
        <w:left w:val="none" w:sz="0" w:space="0" w:color="auto"/>
        <w:bottom w:val="none" w:sz="0" w:space="0" w:color="auto"/>
        <w:right w:val="none" w:sz="0" w:space="0" w:color="auto"/>
      </w:divBdr>
    </w:div>
    <w:div w:id="559632886">
      <w:bodyDiv w:val="1"/>
      <w:marLeft w:val="0"/>
      <w:marRight w:val="0"/>
      <w:marTop w:val="0"/>
      <w:marBottom w:val="0"/>
      <w:divBdr>
        <w:top w:val="none" w:sz="0" w:space="0" w:color="auto"/>
        <w:left w:val="none" w:sz="0" w:space="0" w:color="auto"/>
        <w:bottom w:val="none" w:sz="0" w:space="0" w:color="auto"/>
        <w:right w:val="none" w:sz="0" w:space="0" w:color="auto"/>
      </w:divBdr>
    </w:div>
    <w:div w:id="729116824">
      <w:bodyDiv w:val="1"/>
      <w:marLeft w:val="0"/>
      <w:marRight w:val="0"/>
      <w:marTop w:val="0"/>
      <w:marBottom w:val="0"/>
      <w:divBdr>
        <w:top w:val="none" w:sz="0" w:space="0" w:color="auto"/>
        <w:left w:val="none" w:sz="0" w:space="0" w:color="auto"/>
        <w:bottom w:val="none" w:sz="0" w:space="0" w:color="auto"/>
        <w:right w:val="none" w:sz="0" w:space="0" w:color="auto"/>
      </w:divBdr>
    </w:div>
    <w:div w:id="904073618">
      <w:bodyDiv w:val="1"/>
      <w:marLeft w:val="0"/>
      <w:marRight w:val="0"/>
      <w:marTop w:val="0"/>
      <w:marBottom w:val="0"/>
      <w:divBdr>
        <w:top w:val="none" w:sz="0" w:space="0" w:color="auto"/>
        <w:left w:val="none" w:sz="0" w:space="0" w:color="auto"/>
        <w:bottom w:val="none" w:sz="0" w:space="0" w:color="auto"/>
        <w:right w:val="none" w:sz="0" w:space="0" w:color="auto"/>
      </w:divBdr>
    </w:div>
    <w:div w:id="968439927">
      <w:bodyDiv w:val="1"/>
      <w:marLeft w:val="0"/>
      <w:marRight w:val="0"/>
      <w:marTop w:val="0"/>
      <w:marBottom w:val="0"/>
      <w:divBdr>
        <w:top w:val="none" w:sz="0" w:space="0" w:color="auto"/>
        <w:left w:val="none" w:sz="0" w:space="0" w:color="auto"/>
        <w:bottom w:val="none" w:sz="0" w:space="0" w:color="auto"/>
        <w:right w:val="none" w:sz="0" w:space="0" w:color="auto"/>
      </w:divBdr>
    </w:div>
    <w:div w:id="989946764">
      <w:bodyDiv w:val="1"/>
      <w:marLeft w:val="0"/>
      <w:marRight w:val="0"/>
      <w:marTop w:val="0"/>
      <w:marBottom w:val="0"/>
      <w:divBdr>
        <w:top w:val="none" w:sz="0" w:space="0" w:color="auto"/>
        <w:left w:val="none" w:sz="0" w:space="0" w:color="auto"/>
        <w:bottom w:val="none" w:sz="0" w:space="0" w:color="auto"/>
        <w:right w:val="none" w:sz="0" w:space="0" w:color="auto"/>
      </w:divBdr>
    </w:div>
    <w:div w:id="1074470784">
      <w:bodyDiv w:val="1"/>
      <w:marLeft w:val="0"/>
      <w:marRight w:val="0"/>
      <w:marTop w:val="0"/>
      <w:marBottom w:val="0"/>
      <w:divBdr>
        <w:top w:val="none" w:sz="0" w:space="0" w:color="auto"/>
        <w:left w:val="none" w:sz="0" w:space="0" w:color="auto"/>
        <w:bottom w:val="none" w:sz="0" w:space="0" w:color="auto"/>
        <w:right w:val="none" w:sz="0" w:space="0" w:color="auto"/>
      </w:divBdr>
    </w:div>
    <w:div w:id="1100762116">
      <w:bodyDiv w:val="1"/>
      <w:marLeft w:val="0"/>
      <w:marRight w:val="0"/>
      <w:marTop w:val="0"/>
      <w:marBottom w:val="0"/>
      <w:divBdr>
        <w:top w:val="none" w:sz="0" w:space="0" w:color="auto"/>
        <w:left w:val="none" w:sz="0" w:space="0" w:color="auto"/>
        <w:bottom w:val="none" w:sz="0" w:space="0" w:color="auto"/>
        <w:right w:val="none" w:sz="0" w:space="0" w:color="auto"/>
      </w:divBdr>
    </w:div>
    <w:div w:id="1139567999">
      <w:bodyDiv w:val="1"/>
      <w:marLeft w:val="0"/>
      <w:marRight w:val="0"/>
      <w:marTop w:val="0"/>
      <w:marBottom w:val="0"/>
      <w:divBdr>
        <w:top w:val="none" w:sz="0" w:space="0" w:color="auto"/>
        <w:left w:val="none" w:sz="0" w:space="0" w:color="auto"/>
        <w:bottom w:val="none" w:sz="0" w:space="0" w:color="auto"/>
        <w:right w:val="none" w:sz="0" w:space="0" w:color="auto"/>
      </w:divBdr>
    </w:div>
    <w:div w:id="1238588182">
      <w:bodyDiv w:val="1"/>
      <w:marLeft w:val="0"/>
      <w:marRight w:val="0"/>
      <w:marTop w:val="0"/>
      <w:marBottom w:val="0"/>
      <w:divBdr>
        <w:top w:val="none" w:sz="0" w:space="0" w:color="auto"/>
        <w:left w:val="none" w:sz="0" w:space="0" w:color="auto"/>
        <w:bottom w:val="none" w:sz="0" w:space="0" w:color="auto"/>
        <w:right w:val="none" w:sz="0" w:space="0" w:color="auto"/>
      </w:divBdr>
    </w:div>
    <w:div w:id="1297955774">
      <w:bodyDiv w:val="1"/>
      <w:marLeft w:val="0"/>
      <w:marRight w:val="0"/>
      <w:marTop w:val="0"/>
      <w:marBottom w:val="0"/>
      <w:divBdr>
        <w:top w:val="none" w:sz="0" w:space="0" w:color="auto"/>
        <w:left w:val="none" w:sz="0" w:space="0" w:color="auto"/>
        <w:bottom w:val="none" w:sz="0" w:space="0" w:color="auto"/>
        <w:right w:val="none" w:sz="0" w:space="0" w:color="auto"/>
      </w:divBdr>
    </w:div>
    <w:div w:id="1440687435">
      <w:bodyDiv w:val="1"/>
      <w:marLeft w:val="0"/>
      <w:marRight w:val="0"/>
      <w:marTop w:val="0"/>
      <w:marBottom w:val="0"/>
      <w:divBdr>
        <w:top w:val="none" w:sz="0" w:space="0" w:color="auto"/>
        <w:left w:val="none" w:sz="0" w:space="0" w:color="auto"/>
        <w:bottom w:val="none" w:sz="0" w:space="0" w:color="auto"/>
        <w:right w:val="none" w:sz="0" w:space="0" w:color="auto"/>
      </w:divBdr>
    </w:div>
    <w:div w:id="1513763092">
      <w:bodyDiv w:val="1"/>
      <w:marLeft w:val="0"/>
      <w:marRight w:val="0"/>
      <w:marTop w:val="0"/>
      <w:marBottom w:val="0"/>
      <w:divBdr>
        <w:top w:val="none" w:sz="0" w:space="0" w:color="auto"/>
        <w:left w:val="none" w:sz="0" w:space="0" w:color="auto"/>
        <w:bottom w:val="none" w:sz="0" w:space="0" w:color="auto"/>
        <w:right w:val="none" w:sz="0" w:space="0" w:color="auto"/>
      </w:divBdr>
    </w:div>
    <w:div w:id="1619295665">
      <w:bodyDiv w:val="1"/>
      <w:marLeft w:val="0"/>
      <w:marRight w:val="0"/>
      <w:marTop w:val="0"/>
      <w:marBottom w:val="0"/>
      <w:divBdr>
        <w:top w:val="none" w:sz="0" w:space="0" w:color="auto"/>
        <w:left w:val="none" w:sz="0" w:space="0" w:color="auto"/>
        <w:bottom w:val="none" w:sz="0" w:space="0" w:color="auto"/>
        <w:right w:val="none" w:sz="0" w:space="0" w:color="auto"/>
      </w:divBdr>
    </w:div>
    <w:div w:id="1652755502">
      <w:bodyDiv w:val="1"/>
      <w:marLeft w:val="0"/>
      <w:marRight w:val="0"/>
      <w:marTop w:val="0"/>
      <w:marBottom w:val="0"/>
      <w:divBdr>
        <w:top w:val="none" w:sz="0" w:space="0" w:color="auto"/>
        <w:left w:val="none" w:sz="0" w:space="0" w:color="auto"/>
        <w:bottom w:val="none" w:sz="0" w:space="0" w:color="auto"/>
        <w:right w:val="none" w:sz="0" w:space="0" w:color="auto"/>
      </w:divBdr>
    </w:div>
    <w:div w:id="1718820004">
      <w:bodyDiv w:val="1"/>
      <w:marLeft w:val="0"/>
      <w:marRight w:val="0"/>
      <w:marTop w:val="0"/>
      <w:marBottom w:val="0"/>
      <w:divBdr>
        <w:top w:val="none" w:sz="0" w:space="0" w:color="auto"/>
        <w:left w:val="none" w:sz="0" w:space="0" w:color="auto"/>
        <w:bottom w:val="none" w:sz="0" w:space="0" w:color="auto"/>
        <w:right w:val="none" w:sz="0" w:space="0" w:color="auto"/>
      </w:divBdr>
      <w:divsChild>
        <w:div w:id="1873759964">
          <w:marLeft w:val="547"/>
          <w:marRight w:val="0"/>
          <w:marTop w:val="77"/>
          <w:marBottom w:val="0"/>
          <w:divBdr>
            <w:top w:val="none" w:sz="0" w:space="0" w:color="auto"/>
            <w:left w:val="none" w:sz="0" w:space="0" w:color="auto"/>
            <w:bottom w:val="none" w:sz="0" w:space="0" w:color="auto"/>
            <w:right w:val="none" w:sz="0" w:space="0" w:color="auto"/>
          </w:divBdr>
        </w:div>
      </w:divsChild>
    </w:div>
    <w:div w:id="1759669071">
      <w:bodyDiv w:val="1"/>
      <w:marLeft w:val="0"/>
      <w:marRight w:val="0"/>
      <w:marTop w:val="0"/>
      <w:marBottom w:val="0"/>
      <w:divBdr>
        <w:top w:val="none" w:sz="0" w:space="0" w:color="auto"/>
        <w:left w:val="none" w:sz="0" w:space="0" w:color="auto"/>
        <w:bottom w:val="none" w:sz="0" w:space="0" w:color="auto"/>
        <w:right w:val="none" w:sz="0" w:space="0" w:color="auto"/>
      </w:divBdr>
    </w:div>
    <w:div w:id="1763531172">
      <w:bodyDiv w:val="1"/>
      <w:marLeft w:val="0"/>
      <w:marRight w:val="0"/>
      <w:marTop w:val="0"/>
      <w:marBottom w:val="0"/>
      <w:divBdr>
        <w:top w:val="none" w:sz="0" w:space="0" w:color="auto"/>
        <w:left w:val="none" w:sz="0" w:space="0" w:color="auto"/>
        <w:bottom w:val="none" w:sz="0" w:space="0" w:color="auto"/>
        <w:right w:val="none" w:sz="0" w:space="0" w:color="auto"/>
      </w:divBdr>
      <w:divsChild>
        <w:div w:id="1527327111">
          <w:marLeft w:val="547"/>
          <w:marRight w:val="0"/>
          <w:marTop w:val="134"/>
          <w:marBottom w:val="0"/>
          <w:divBdr>
            <w:top w:val="none" w:sz="0" w:space="0" w:color="auto"/>
            <w:left w:val="none" w:sz="0" w:space="0" w:color="auto"/>
            <w:bottom w:val="none" w:sz="0" w:space="0" w:color="auto"/>
            <w:right w:val="none" w:sz="0" w:space="0" w:color="auto"/>
          </w:divBdr>
        </w:div>
        <w:div w:id="1880900695">
          <w:marLeft w:val="547"/>
          <w:marRight w:val="0"/>
          <w:marTop w:val="134"/>
          <w:marBottom w:val="0"/>
          <w:divBdr>
            <w:top w:val="none" w:sz="0" w:space="0" w:color="auto"/>
            <w:left w:val="none" w:sz="0" w:space="0" w:color="auto"/>
            <w:bottom w:val="none" w:sz="0" w:space="0" w:color="auto"/>
            <w:right w:val="none" w:sz="0" w:space="0" w:color="auto"/>
          </w:divBdr>
        </w:div>
        <w:div w:id="1058019542">
          <w:marLeft w:val="547"/>
          <w:marRight w:val="0"/>
          <w:marTop w:val="134"/>
          <w:marBottom w:val="0"/>
          <w:divBdr>
            <w:top w:val="none" w:sz="0" w:space="0" w:color="auto"/>
            <w:left w:val="none" w:sz="0" w:space="0" w:color="auto"/>
            <w:bottom w:val="none" w:sz="0" w:space="0" w:color="auto"/>
            <w:right w:val="none" w:sz="0" w:space="0" w:color="auto"/>
          </w:divBdr>
        </w:div>
      </w:divsChild>
    </w:div>
    <w:div w:id="1911960815">
      <w:bodyDiv w:val="1"/>
      <w:marLeft w:val="0"/>
      <w:marRight w:val="0"/>
      <w:marTop w:val="0"/>
      <w:marBottom w:val="0"/>
      <w:divBdr>
        <w:top w:val="none" w:sz="0" w:space="0" w:color="auto"/>
        <w:left w:val="none" w:sz="0" w:space="0" w:color="auto"/>
        <w:bottom w:val="none" w:sz="0" w:space="0" w:color="auto"/>
        <w:right w:val="none" w:sz="0" w:space="0" w:color="auto"/>
      </w:divBdr>
    </w:div>
    <w:div w:id="2087992076">
      <w:bodyDiv w:val="1"/>
      <w:marLeft w:val="0"/>
      <w:marRight w:val="0"/>
      <w:marTop w:val="0"/>
      <w:marBottom w:val="0"/>
      <w:divBdr>
        <w:top w:val="none" w:sz="0" w:space="0" w:color="auto"/>
        <w:left w:val="none" w:sz="0" w:space="0" w:color="auto"/>
        <w:bottom w:val="none" w:sz="0" w:space="0" w:color="auto"/>
        <w:right w:val="none" w:sz="0" w:space="0" w:color="auto"/>
      </w:divBdr>
    </w:div>
    <w:div w:id="21379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65B9-6C41-49D6-9043-888D90A9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hynda</dc:creator>
  <cp:keywords/>
  <dc:description/>
  <cp:lastModifiedBy>Vestri, Paolo</cp:lastModifiedBy>
  <cp:revision>5</cp:revision>
  <cp:lastPrinted>2018-04-09T09:34:00Z</cp:lastPrinted>
  <dcterms:created xsi:type="dcterms:W3CDTF">2018-04-02T17:05:00Z</dcterms:created>
  <dcterms:modified xsi:type="dcterms:W3CDTF">2018-04-15T10:41:00Z</dcterms:modified>
</cp:coreProperties>
</file>