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74C" w:rsidRDefault="00EF2C40">
      <w:pPr>
        <w:rPr>
          <w:b/>
        </w:rPr>
      </w:pPr>
      <w:r>
        <w:rPr>
          <w:b/>
        </w:rPr>
        <w:t>COMMUNITY EMPOWERMENT (SCOTLAND) ACT 2015</w:t>
      </w:r>
    </w:p>
    <w:p w:rsidR="00804EFB" w:rsidRDefault="00804EFB">
      <w:pPr>
        <w:rPr>
          <w:b/>
        </w:rPr>
      </w:pPr>
      <w:r>
        <w:rPr>
          <w:b/>
        </w:rPr>
        <w:t xml:space="preserve">COMMON GOOD </w:t>
      </w:r>
      <w:r w:rsidR="00FC70DB">
        <w:rPr>
          <w:b/>
        </w:rPr>
        <w:t>CONSULTATION</w:t>
      </w:r>
    </w:p>
    <w:p w:rsidR="00A6174C" w:rsidRDefault="00804EFB">
      <w:pPr>
        <w:rPr>
          <w:b/>
        </w:rPr>
      </w:pPr>
      <w:r>
        <w:rPr>
          <w:b/>
        </w:rPr>
        <w:t>INTRODUCTION</w:t>
      </w:r>
    </w:p>
    <w:p w:rsidR="00820378" w:rsidRDefault="00EF2C40" w:rsidP="000A4A9B">
      <w:pPr>
        <w:jc w:val="both"/>
      </w:pPr>
      <w:r>
        <w:t>There is</w:t>
      </w:r>
      <w:r w:rsidR="00695441">
        <w:t xml:space="preserve"> no f</w:t>
      </w:r>
      <w:r>
        <w:t>ormal statutory definition of Common Good</w:t>
      </w:r>
      <w:r w:rsidR="00695441">
        <w:t xml:space="preserve">. </w:t>
      </w:r>
      <w:r>
        <w:t>It is not</w:t>
      </w:r>
      <w:r w:rsidR="00820378">
        <w:t xml:space="preserve"> a separate legal entity in its own right. </w:t>
      </w:r>
      <w:r w:rsidR="0064533E">
        <w:t xml:space="preserve">Property </w:t>
      </w:r>
      <w:r w:rsidR="00820378">
        <w:t xml:space="preserve">is not “owned by the Common Good”. It is owned by the Local Authority, but the Authority may be legally restricted in </w:t>
      </w:r>
      <w:r w:rsidR="00695441">
        <w:t xml:space="preserve">the </w:t>
      </w:r>
      <w:r w:rsidR="0064533E">
        <w:t>uses to which it can put such property</w:t>
      </w:r>
      <w:r w:rsidR="00695441">
        <w:t>, or whether it can dispose of it, if it is considered to be Common Good.</w:t>
      </w:r>
    </w:p>
    <w:p w:rsidR="00695441" w:rsidRPr="00695441" w:rsidRDefault="00695441" w:rsidP="000A4A9B">
      <w:pPr>
        <w:jc w:val="both"/>
        <w:rPr>
          <w:b/>
        </w:rPr>
      </w:pPr>
      <w:r>
        <w:rPr>
          <w:b/>
        </w:rPr>
        <w:t>WHAT IS COMMON GOOD?</w:t>
      </w:r>
    </w:p>
    <w:p w:rsidR="002C6825" w:rsidRDefault="00EF2C40" w:rsidP="000A4A9B">
      <w:pPr>
        <w:jc w:val="both"/>
      </w:pPr>
      <w:r>
        <w:t>Basically,</w:t>
      </w:r>
      <w:r w:rsidR="00804EFB">
        <w:t xml:space="preserve"> property</w:t>
      </w:r>
      <w:r w:rsidR="002C6825">
        <w:t xml:space="preserve"> which was owned by one of the former Royal Burghs (usually taken to mean held by </w:t>
      </w:r>
      <w:r w:rsidR="005D4504">
        <w:t>the old Town or Burgh Councils) would generally be considered to be Common Good</w:t>
      </w:r>
      <w:r>
        <w:t>, though there are some exceptions to that rule- the most frequently encountered one being where an asset was acquired by a Local Authority for a specific statutory purpose.</w:t>
      </w:r>
    </w:p>
    <w:p w:rsidR="00804EFB" w:rsidRDefault="00804EFB" w:rsidP="000A4A9B">
      <w:pPr>
        <w:jc w:val="both"/>
      </w:pPr>
      <w:r>
        <w:t>Common Good assets are generally thought of mainly in terms of land and buildings, but can include non-property assets such as paint</w:t>
      </w:r>
      <w:r w:rsidR="00487D51">
        <w:t>i</w:t>
      </w:r>
      <w:r>
        <w:t xml:space="preserve">ngs and sculptures, historic documents, precious metals such as cups, medals and civic regalia, and </w:t>
      </w:r>
      <w:r w:rsidR="0064533E">
        <w:t xml:space="preserve">money in the form of a Common Good fund. </w:t>
      </w:r>
    </w:p>
    <w:p w:rsidR="005B04A0" w:rsidRPr="005B04A0" w:rsidRDefault="005B04A0" w:rsidP="005B04A0">
      <w:pPr>
        <w:jc w:val="both"/>
        <w:rPr>
          <w:b/>
        </w:rPr>
      </w:pPr>
      <w:r>
        <w:rPr>
          <w:b/>
        </w:rPr>
        <w:t>ALIENABLE OR INALIENABLE</w:t>
      </w:r>
    </w:p>
    <w:p w:rsidR="00AD5FE0" w:rsidRDefault="00EF2C40" w:rsidP="00142B22">
      <w:pPr>
        <w:jc w:val="both"/>
      </w:pPr>
      <w:r>
        <w:t>Property</w:t>
      </w:r>
      <w:r w:rsidR="005D4504">
        <w:t xml:space="preserve"> that </w:t>
      </w:r>
      <w:r w:rsidR="005B04A0">
        <w:t>falls</w:t>
      </w:r>
      <w:r w:rsidR="005D4504">
        <w:t xml:space="preserve"> int</w:t>
      </w:r>
      <w:r w:rsidR="005B04A0">
        <w:t>o the ambit of Common Good will</w:t>
      </w:r>
      <w:r w:rsidR="005D4504">
        <w:t xml:space="preserve"> either be deemed to be alienable, or inalienable</w:t>
      </w:r>
      <w:r w:rsidR="005B04A0">
        <w:t>- that is to say, the Council can sell or otherwise dispose of it (such as by lease) or it cannot</w:t>
      </w:r>
      <w:r w:rsidR="005D4504">
        <w:t>.</w:t>
      </w:r>
      <w:r w:rsidR="007F7774">
        <w:t xml:space="preserve"> </w:t>
      </w:r>
      <w:r w:rsidR="000622EC">
        <w:t>As with the definition of Common Good itself, there is no clearly expressed definition of what would make such land inalienable.</w:t>
      </w:r>
      <w:r w:rsidR="00142B22">
        <w:t xml:space="preserve"> </w:t>
      </w:r>
      <w:r w:rsidR="000622EC">
        <w:t>The broad test of whether Common Good</w:t>
      </w:r>
      <w:r>
        <w:t xml:space="preserve"> property</w:t>
      </w:r>
      <w:r w:rsidR="000622EC">
        <w:t xml:space="preserve"> is inalienable can be</w:t>
      </w:r>
      <w:r w:rsidR="00142B22">
        <w:t xml:space="preserve"> summarised as where t</w:t>
      </w:r>
      <w:r w:rsidR="00AD5FE0">
        <w:t>he</w:t>
      </w:r>
      <w:r w:rsidR="000622EC">
        <w:t xml:space="preserve"> local community </w:t>
      </w:r>
      <w:r w:rsidR="00AD5FE0">
        <w:t xml:space="preserve">have </w:t>
      </w:r>
      <w:r w:rsidR="000622EC">
        <w:t>exercised rights in or over the land “from time immemorial”- in other words, for</w:t>
      </w:r>
      <w:r w:rsidR="00AD5FE0">
        <w:t xml:space="preserve"> as long as anyone can remember</w:t>
      </w:r>
      <w:r w:rsidR="00142B22">
        <w:t>; where t</w:t>
      </w:r>
      <w:r w:rsidR="00AD5FE0">
        <w:t>he property been effectively dedicated to a public use by the Local Authority themselves- for example Town Houses and Council Chambers</w:t>
      </w:r>
      <w:r w:rsidR="00142B22">
        <w:t>; or where i</w:t>
      </w:r>
      <w:r w:rsidR="00AD5FE0">
        <w:t xml:space="preserve">nalienability </w:t>
      </w:r>
      <w:r w:rsidR="00142B22">
        <w:t>has arisen</w:t>
      </w:r>
      <w:r w:rsidR="00AD5FE0">
        <w:t xml:space="preserve"> from the terms of the deed granting title itself- such as wording which effectively binds the Council to hold the land in trust for the local communit</w:t>
      </w:r>
      <w:r>
        <w:t>y</w:t>
      </w:r>
      <w:r w:rsidR="00AD5FE0">
        <w:t>.</w:t>
      </w:r>
    </w:p>
    <w:p w:rsidR="005D4504" w:rsidRDefault="005B04A0" w:rsidP="000A4A9B">
      <w:pPr>
        <w:jc w:val="both"/>
      </w:pPr>
      <w:r>
        <w:t>Where there is deemed to be a doubt as to the right of the</w:t>
      </w:r>
      <w:r w:rsidR="007F7774">
        <w:t xml:space="preserve"> Council to sell or lease the subjects</w:t>
      </w:r>
      <w:r>
        <w:t>,</w:t>
      </w:r>
      <w:r w:rsidR="004E7FE3">
        <w:t xml:space="preserve"> (</w:t>
      </w:r>
      <w:proofErr w:type="spellStart"/>
      <w:r w:rsidR="004E7FE3">
        <w:t>ie</w:t>
      </w:r>
      <w:proofErr w:type="spellEnd"/>
      <w:r w:rsidR="004E7FE3">
        <w:t xml:space="preserve"> the suggestion is that it is inalienable)</w:t>
      </w:r>
      <w:r>
        <w:t xml:space="preserve"> the</w:t>
      </w:r>
      <w:r w:rsidR="004E7FE3">
        <w:t>n the Council</w:t>
      </w:r>
      <w:r>
        <w:t xml:space="preserve"> would generally require to seek</w:t>
      </w:r>
      <w:r w:rsidR="007F7774">
        <w:t xml:space="preserve"> court aut</w:t>
      </w:r>
      <w:r w:rsidR="009E4144">
        <w:t xml:space="preserve">horisation in terms of </w:t>
      </w:r>
      <w:proofErr w:type="gramStart"/>
      <w:r w:rsidR="009E4144">
        <w:t>S75(</w:t>
      </w:r>
      <w:proofErr w:type="gramEnd"/>
      <w:r w:rsidR="009E4144">
        <w:t>2) of the Local Government (Scotland) Act 1973</w:t>
      </w:r>
      <w:r>
        <w:t xml:space="preserve"> to enable such disposal</w:t>
      </w:r>
      <w:r w:rsidR="009E4144">
        <w:t>.</w:t>
      </w:r>
    </w:p>
    <w:p w:rsidR="00FC70DB" w:rsidRPr="00142B22" w:rsidRDefault="0064533E" w:rsidP="000A4A9B">
      <w:pPr>
        <w:jc w:val="both"/>
        <w:rPr>
          <w:b/>
        </w:rPr>
      </w:pPr>
      <w:r>
        <w:rPr>
          <w:b/>
        </w:rPr>
        <w:t>REVIEW OF</w:t>
      </w:r>
      <w:r w:rsidR="00142B22">
        <w:rPr>
          <w:b/>
        </w:rPr>
        <w:t xml:space="preserve"> &amp; PUBLIC CONSULTATION ON</w:t>
      </w:r>
      <w:r>
        <w:rPr>
          <w:b/>
        </w:rPr>
        <w:t xml:space="preserve"> COMMON GOOD ASSETS</w:t>
      </w:r>
    </w:p>
    <w:p w:rsidR="00FC70DB" w:rsidRDefault="00FC70DB" w:rsidP="000A4A9B">
      <w:pPr>
        <w:jc w:val="both"/>
      </w:pPr>
      <w:r>
        <w:t>The Community Empowerment (Scotland) Act</w:t>
      </w:r>
      <w:r w:rsidR="00142B22">
        <w:t xml:space="preserve"> 2015 imposes</w:t>
      </w:r>
      <w:r>
        <w:t xml:space="preserve"> duties on Local Authorities to prepare and publish lists of Common Good assets held by them, which lists require to be the subject of public consultation before they are finalised. </w:t>
      </w:r>
    </w:p>
    <w:p w:rsidR="00FC70DB" w:rsidRDefault="00FC70DB" w:rsidP="000A4A9B">
      <w:pPr>
        <w:jc w:val="both"/>
      </w:pPr>
      <w:r>
        <w:t>The attached is the current proposed list of Common Good assets held by East Lothian Council</w:t>
      </w:r>
      <w:r w:rsidR="00142B22">
        <w:t>, on which comments from the General Public are now being invited</w:t>
      </w:r>
      <w:r>
        <w:t xml:space="preserve">. In additional to the physical heritable assets, such as land and buildings, </w:t>
      </w:r>
      <w:r w:rsidR="0032104F">
        <w:t xml:space="preserve">the list also includes certain </w:t>
      </w:r>
      <w:r>
        <w:t>moveable assets such as paintings, ch</w:t>
      </w:r>
      <w:r w:rsidR="0032104F">
        <w:t>ains of office and the like. The</w:t>
      </w:r>
      <w:r>
        <w:t xml:space="preserve"> Council also holds cash assets in Common Good accounts</w:t>
      </w:r>
      <w:bookmarkStart w:id="0" w:name="_GoBack"/>
      <w:bookmarkEnd w:id="0"/>
      <w:r>
        <w:t>.</w:t>
      </w:r>
    </w:p>
    <w:p w:rsidR="00FC70DB" w:rsidRPr="004E7FE3" w:rsidRDefault="00FC70DB" w:rsidP="000A4A9B">
      <w:pPr>
        <w:jc w:val="both"/>
      </w:pPr>
      <w:r>
        <w:t>At the present time there are four active Common Good accounts which hold and administer cash funds- Musselburgh, Haddington, Dunbar and North Berwick. The amount of money held in these accounts varies from time to time and so specific sums are not specified in the present consultation document.</w:t>
      </w:r>
    </w:p>
    <w:sectPr w:rsidR="00FC70DB" w:rsidRPr="004E7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078B"/>
    <w:multiLevelType w:val="hybridMultilevel"/>
    <w:tmpl w:val="42B21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50D5"/>
    <w:multiLevelType w:val="hybridMultilevel"/>
    <w:tmpl w:val="6FDA6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44F4A"/>
    <w:multiLevelType w:val="hybridMultilevel"/>
    <w:tmpl w:val="29586F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11188"/>
    <w:multiLevelType w:val="hybridMultilevel"/>
    <w:tmpl w:val="D7B86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86BF1"/>
    <w:multiLevelType w:val="hybridMultilevel"/>
    <w:tmpl w:val="8EAC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C78D3"/>
    <w:multiLevelType w:val="hybridMultilevel"/>
    <w:tmpl w:val="0526D93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0AB409D"/>
    <w:multiLevelType w:val="hybridMultilevel"/>
    <w:tmpl w:val="2D8A8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F67C1"/>
    <w:multiLevelType w:val="hybridMultilevel"/>
    <w:tmpl w:val="57E45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67EA7"/>
    <w:multiLevelType w:val="hybridMultilevel"/>
    <w:tmpl w:val="50F2B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4C"/>
    <w:rsid w:val="00032ED1"/>
    <w:rsid w:val="000622EC"/>
    <w:rsid w:val="000A4A9B"/>
    <w:rsid w:val="000A5672"/>
    <w:rsid w:val="000B4A41"/>
    <w:rsid w:val="00142B22"/>
    <w:rsid w:val="00245E9E"/>
    <w:rsid w:val="00282C4E"/>
    <w:rsid w:val="002C6825"/>
    <w:rsid w:val="0032104F"/>
    <w:rsid w:val="003E5BA2"/>
    <w:rsid w:val="00486B0F"/>
    <w:rsid w:val="00487D51"/>
    <w:rsid w:val="004E7FE3"/>
    <w:rsid w:val="004F2BFD"/>
    <w:rsid w:val="0056094C"/>
    <w:rsid w:val="005B04A0"/>
    <w:rsid w:val="005D4504"/>
    <w:rsid w:val="0063635A"/>
    <w:rsid w:val="0064533E"/>
    <w:rsid w:val="00695441"/>
    <w:rsid w:val="00712DA6"/>
    <w:rsid w:val="007F7774"/>
    <w:rsid w:val="00804EFB"/>
    <w:rsid w:val="00820378"/>
    <w:rsid w:val="00917688"/>
    <w:rsid w:val="0093112F"/>
    <w:rsid w:val="0093217F"/>
    <w:rsid w:val="00961D1C"/>
    <w:rsid w:val="009E4144"/>
    <w:rsid w:val="00A6174C"/>
    <w:rsid w:val="00A61F31"/>
    <w:rsid w:val="00A840C3"/>
    <w:rsid w:val="00AD5FE0"/>
    <w:rsid w:val="00C4235D"/>
    <w:rsid w:val="00C4789D"/>
    <w:rsid w:val="00CB2F5B"/>
    <w:rsid w:val="00CF0EEF"/>
    <w:rsid w:val="00DD4D44"/>
    <w:rsid w:val="00DE023C"/>
    <w:rsid w:val="00E13006"/>
    <w:rsid w:val="00E60FDD"/>
    <w:rsid w:val="00EF2C40"/>
    <w:rsid w:val="00F13091"/>
    <w:rsid w:val="00FC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929F7"/>
  <w15:chartTrackingRefBased/>
  <w15:docId w15:val="{E68665C7-1EE3-4BB3-AD9F-97C69A47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Forrest, Ian</cp:lastModifiedBy>
  <cp:revision>3</cp:revision>
  <dcterms:created xsi:type="dcterms:W3CDTF">2021-02-08T11:29:00Z</dcterms:created>
  <dcterms:modified xsi:type="dcterms:W3CDTF">2021-05-31T14:34:00Z</dcterms:modified>
</cp:coreProperties>
</file>